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336"/>
        <w:gridCol w:w="4906"/>
      </w:tblGrid>
      <w:tr w:rsidR="00D81ABC" w:rsidRPr="00E75148" w14:paraId="503CD3D5" w14:textId="77777777" w:rsidTr="008727BC">
        <w:tc>
          <w:tcPr>
            <w:tcW w:w="4336" w:type="dxa"/>
          </w:tcPr>
          <w:p w14:paraId="383F8C2A" w14:textId="7081AA7E" w:rsidR="00D81ABC" w:rsidRPr="00E75148" w:rsidRDefault="00D81ABC" w:rsidP="00E75148">
            <w:pPr>
              <w:jc w:val="center"/>
              <w:rPr>
                <w:rFonts w:ascii="Verdana" w:hAnsi="Verdana"/>
                <w:b/>
                <w:bCs/>
              </w:rPr>
            </w:pPr>
            <w:r w:rsidRPr="00E75148">
              <w:rPr>
                <w:rFonts w:ascii="Verdana" w:hAnsi="Verdana"/>
                <w:b/>
                <w:bCs/>
              </w:rPr>
              <w:t>ПЪЛНОМОЩНО</w:t>
            </w:r>
          </w:p>
        </w:tc>
        <w:tc>
          <w:tcPr>
            <w:tcW w:w="4906" w:type="dxa"/>
          </w:tcPr>
          <w:p w14:paraId="78F0FD92" w14:textId="5E285E37" w:rsidR="00D81ABC" w:rsidRPr="00E75148" w:rsidRDefault="00D81ABC" w:rsidP="00E75148">
            <w:pPr>
              <w:jc w:val="center"/>
              <w:rPr>
                <w:rFonts w:ascii="Verdana" w:hAnsi="Verdana"/>
                <w:b/>
                <w:bCs/>
                <w:lang w:val="en-US"/>
              </w:rPr>
            </w:pPr>
            <w:r w:rsidRPr="00E75148">
              <w:rPr>
                <w:rFonts w:ascii="Verdana" w:hAnsi="Verdana"/>
                <w:b/>
                <w:bCs/>
                <w:lang w:val="en-US"/>
              </w:rPr>
              <w:t>POWER OF ATTORNEY</w:t>
            </w:r>
          </w:p>
        </w:tc>
      </w:tr>
      <w:tr w:rsidR="00E75148" w:rsidRPr="00E75148" w14:paraId="3F386970" w14:textId="77777777" w:rsidTr="008727BC">
        <w:tc>
          <w:tcPr>
            <w:tcW w:w="4336" w:type="dxa"/>
          </w:tcPr>
          <w:p w14:paraId="50E0034F" w14:textId="77777777" w:rsidR="00E75148" w:rsidRPr="00E75148" w:rsidRDefault="00E75148" w:rsidP="00E75148">
            <w:pPr>
              <w:jc w:val="center"/>
              <w:rPr>
                <w:rFonts w:ascii="Verdana" w:hAnsi="Verdana"/>
                <w:b/>
                <w:bCs/>
              </w:rPr>
            </w:pPr>
          </w:p>
        </w:tc>
        <w:tc>
          <w:tcPr>
            <w:tcW w:w="4906" w:type="dxa"/>
          </w:tcPr>
          <w:p w14:paraId="3CEBDADF" w14:textId="77777777" w:rsidR="00E75148" w:rsidRPr="00E75148" w:rsidRDefault="00E75148" w:rsidP="00E75148">
            <w:pPr>
              <w:jc w:val="center"/>
              <w:rPr>
                <w:rFonts w:ascii="Verdana" w:hAnsi="Verdana"/>
                <w:b/>
                <w:bCs/>
                <w:lang w:val="en-US"/>
              </w:rPr>
            </w:pPr>
          </w:p>
        </w:tc>
      </w:tr>
      <w:tr w:rsidR="00D81ABC" w:rsidRPr="00E75148" w14:paraId="12E622A9" w14:textId="77777777" w:rsidTr="008727BC">
        <w:tc>
          <w:tcPr>
            <w:tcW w:w="4336" w:type="dxa"/>
          </w:tcPr>
          <w:p w14:paraId="48976DB7" w14:textId="05E38A4A" w:rsidR="00D81ABC" w:rsidRPr="00E75148" w:rsidRDefault="00D81ABC" w:rsidP="00E22C10">
            <w:pPr>
              <w:spacing w:line="276" w:lineRule="auto"/>
              <w:ind w:right="34"/>
              <w:jc w:val="both"/>
              <w:rPr>
                <w:rFonts w:ascii="Verdana" w:hAnsi="Verdana" w:cs="Arial"/>
                <w:lang w:val="bg-BG"/>
              </w:rPr>
            </w:pPr>
            <w:r w:rsidRPr="00E75148">
              <w:rPr>
                <w:rFonts w:ascii="Verdana" w:hAnsi="Verdana" w:cs="Arial"/>
                <w:lang w:val="bg-BG"/>
              </w:rPr>
              <w:t xml:space="preserve">Подписаният, </w:t>
            </w:r>
            <w:r w:rsidRPr="00E75148">
              <w:rPr>
                <w:rFonts w:ascii="Verdana" w:hAnsi="Verdana" w:cs="Arial"/>
                <w:lang w:val="ru-RU"/>
              </w:rPr>
              <w:t>_______</w:t>
            </w:r>
            <w:r w:rsidRPr="00E75148">
              <w:rPr>
                <w:rFonts w:ascii="Verdana" w:hAnsi="Verdana" w:cs="Arial"/>
                <w:lang w:val="en-US"/>
              </w:rPr>
              <w:t>____</w:t>
            </w:r>
            <w:r w:rsidRPr="00E75148">
              <w:rPr>
                <w:rFonts w:ascii="Verdana" w:hAnsi="Verdana" w:cs="Arial"/>
                <w:lang w:val="ru-RU"/>
              </w:rPr>
              <w:t xml:space="preserve"> _</w:t>
            </w:r>
            <w:r w:rsidRPr="00E75148">
              <w:rPr>
                <w:rFonts w:ascii="Verdana" w:hAnsi="Verdana" w:cs="Arial"/>
                <w:lang w:val="en-US"/>
              </w:rPr>
              <w:t>____</w:t>
            </w:r>
            <w:r w:rsidRPr="00E75148">
              <w:rPr>
                <w:rFonts w:ascii="Verdana" w:hAnsi="Verdana" w:cs="Arial"/>
                <w:lang w:val="ru-RU"/>
              </w:rPr>
              <w:t>_________ _</w:t>
            </w:r>
            <w:r w:rsidRPr="00E75148">
              <w:rPr>
                <w:rFonts w:ascii="Verdana" w:hAnsi="Verdana" w:cs="Arial"/>
                <w:lang w:val="en-US"/>
              </w:rPr>
              <w:t>____</w:t>
            </w:r>
            <w:r w:rsidRPr="00E75148">
              <w:rPr>
                <w:rFonts w:ascii="Verdana" w:hAnsi="Verdana" w:cs="Arial"/>
                <w:lang w:val="ru-RU"/>
              </w:rPr>
              <w:t>__________</w:t>
            </w:r>
            <w:r w:rsidRPr="00E75148">
              <w:rPr>
                <w:rFonts w:ascii="Verdana" w:hAnsi="Verdana" w:cs="Arial"/>
                <w:lang w:val="bg-BG"/>
              </w:rPr>
              <w:t>, ЕГН</w:t>
            </w:r>
            <w:r w:rsidRPr="00E75148">
              <w:rPr>
                <w:rFonts w:ascii="Verdana" w:hAnsi="Verdana" w:cs="Arial"/>
                <w:lang w:val="ru-RU"/>
              </w:rPr>
              <w:t xml:space="preserve"> _______</w:t>
            </w:r>
            <w:r w:rsidRPr="00E75148">
              <w:rPr>
                <w:rFonts w:ascii="Verdana" w:hAnsi="Verdana" w:cs="Arial"/>
                <w:lang w:val="en-US"/>
              </w:rPr>
              <w:t>_</w:t>
            </w:r>
            <w:r w:rsidRPr="00E75148">
              <w:rPr>
                <w:rFonts w:ascii="Verdana" w:hAnsi="Verdana" w:cs="Arial"/>
                <w:lang w:val="ru-RU"/>
              </w:rPr>
              <w:t>____,</w:t>
            </w:r>
            <w:r w:rsidRPr="00E75148">
              <w:rPr>
                <w:rFonts w:ascii="Verdana" w:hAnsi="Verdana" w:cs="Arial"/>
                <w:lang w:val="bg-BG"/>
              </w:rPr>
              <w:t xml:space="preserve"> с лична карта № </w:t>
            </w:r>
            <w:r w:rsidRPr="00E75148">
              <w:rPr>
                <w:rFonts w:ascii="Verdana" w:hAnsi="Verdana" w:cs="Arial"/>
                <w:lang w:val="ru-RU"/>
              </w:rPr>
              <w:t>____________,</w:t>
            </w:r>
            <w:r w:rsidRPr="00E75148">
              <w:rPr>
                <w:rFonts w:ascii="Verdana" w:hAnsi="Verdana" w:cs="Arial"/>
                <w:lang w:val="bg-BG"/>
              </w:rPr>
              <w:t xml:space="preserve"> издадена на _</w:t>
            </w:r>
            <w:r w:rsidRPr="00E75148">
              <w:rPr>
                <w:rFonts w:ascii="Verdana" w:hAnsi="Verdana" w:cs="Arial"/>
                <w:lang w:val="en-US"/>
              </w:rPr>
              <w:t>_</w:t>
            </w:r>
            <w:r w:rsidRPr="00E75148">
              <w:rPr>
                <w:rFonts w:ascii="Verdana" w:hAnsi="Verdana" w:cs="Arial"/>
                <w:lang w:val="bg-BG"/>
              </w:rPr>
              <w:t>_.</w:t>
            </w:r>
            <w:r w:rsidRPr="00E75148">
              <w:rPr>
                <w:rFonts w:ascii="Verdana" w:hAnsi="Verdana" w:cs="Arial"/>
                <w:lang w:val="en-US"/>
              </w:rPr>
              <w:t>_</w:t>
            </w:r>
            <w:r w:rsidRPr="00E75148">
              <w:rPr>
                <w:rFonts w:ascii="Verdana" w:hAnsi="Verdana" w:cs="Arial"/>
                <w:lang w:val="bg-BG"/>
              </w:rPr>
              <w:t xml:space="preserve">__._____ година от МВР </w:t>
            </w:r>
            <w:r w:rsidRPr="00E75148">
              <w:rPr>
                <w:rFonts w:ascii="Verdana" w:hAnsi="Verdana" w:cs="Arial"/>
                <w:lang w:val="ru-RU"/>
              </w:rPr>
              <w:t>–</w:t>
            </w:r>
            <w:r w:rsidRPr="00E75148">
              <w:rPr>
                <w:rFonts w:ascii="Verdana" w:hAnsi="Verdana" w:cs="Arial"/>
                <w:lang w:val="bg-BG"/>
              </w:rPr>
              <w:t xml:space="preserve"> ___________, с постоянен адрес </w:t>
            </w:r>
            <w:r w:rsidRPr="00E75148">
              <w:rPr>
                <w:rFonts w:ascii="Verdana" w:hAnsi="Verdana" w:cs="Arial"/>
                <w:lang w:val="en-US"/>
              </w:rPr>
              <w:t>_______________________________________</w:t>
            </w:r>
            <w:r w:rsidRPr="00E75148">
              <w:rPr>
                <w:rFonts w:ascii="Verdana" w:hAnsi="Verdana" w:cs="Arial"/>
                <w:lang w:val="bg-BG"/>
              </w:rPr>
              <w:t xml:space="preserve">, в качеството си на акционер, притежаващ </w:t>
            </w:r>
            <w:r w:rsidRPr="00E75148">
              <w:rPr>
                <w:rFonts w:ascii="Verdana" w:hAnsi="Verdana" w:cs="Arial"/>
                <w:lang w:val="en-US"/>
              </w:rPr>
              <w:t xml:space="preserve">________ </w:t>
            </w:r>
            <w:r w:rsidRPr="00E75148">
              <w:rPr>
                <w:rFonts w:ascii="Verdana" w:hAnsi="Verdana" w:cs="Arial"/>
                <w:lang w:val="ru-RU"/>
              </w:rPr>
              <w:t>(</w:t>
            </w:r>
            <w:r w:rsidRPr="00E75148">
              <w:rPr>
                <w:rFonts w:ascii="Verdana" w:hAnsi="Verdana" w:cs="Arial"/>
                <w:lang w:val="en-US"/>
              </w:rPr>
              <w:t>_______________________________________________</w:t>
            </w:r>
            <w:r w:rsidRPr="00E75148">
              <w:rPr>
                <w:rFonts w:ascii="Verdana" w:hAnsi="Verdana" w:cs="Arial"/>
                <w:lang w:val="bg-BG"/>
              </w:rPr>
              <w:t xml:space="preserve">) броя акции от капитала на </w:t>
            </w:r>
            <w:r w:rsidRPr="00E75148">
              <w:rPr>
                <w:rFonts w:ascii="Verdana" w:hAnsi="Verdana" w:cs="Arial"/>
                <w:lang w:val="en-US"/>
              </w:rPr>
              <w:t>"</w:t>
            </w:r>
            <w:r w:rsidR="00D02361" w:rsidRPr="00D02361">
              <w:rPr>
                <w:rFonts w:ascii="Verdana" w:hAnsi="Verdana" w:cs="Arial"/>
                <w:b/>
                <w:bCs/>
                <w:lang w:val="bg-BG"/>
              </w:rPr>
              <w:t>Уайзър</w:t>
            </w:r>
            <w:r w:rsidR="00D02361">
              <w:rPr>
                <w:rFonts w:ascii="Verdana" w:hAnsi="Verdana" w:cs="Arial"/>
                <w:lang w:val="bg-BG"/>
              </w:rPr>
              <w:t xml:space="preserve"> </w:t>
            </w:r>
            <w:r w:rsidR="00D02361" w:rsidRPr="00D02361">
              <w:rPr>
                <w:rFonts w:ascii="Verdana" w:hAnsi="Verdana" w:cs="Arial"/>
                <w:b/>
                <w:bCs/>
                <w:lang w:val="bg-BG"/>
              </w:rPr>
              <w:t>Технолоджи</w:t>
            </w:r>
            <w:r w:rsidRPr="00E75148">
              <w:rPr>
                <w:rFonts w:ascii="Verdana" w:hAnsi="Verdana" w:cs="Arial"/>
                <w:lang w:val="bg-BG"/>
              </w:rPr>
              <w:t xml:space="preserve">” </w:t>
            </w:r>
            <w:r w:rsidRPr="00E75148">
              <w:rPr>
                <w:rFonts w:ascii="Verdana" w:hAnsi="Verdana" w:cs="Arial"/>
                <w:b/>
                <w:lang w:val="bg-BG"/>
              </w:rPr>
              <w:t>АД</w:t>
            </w:r>
            <w:r w:rsidRPr="00E75148">
              <w:rPr>
                <w:rFonts w:ascii="Verdana" w:hAnsi="Verdana" w:cs="Arial"/>
                <w:lang w:val="bg-BG"/>
              </w:rPr>
              <w:t xml:space="preserve">, ЕИК: 175061032, </w:t>
            </w:r>
            <w:bookmarkStart w:id="0" w:name="_Hlk57729484"/>
            <w:r w:rsidRPr="00E75148">
              <w:rPr>
                <w:rFonts w:ascii="Verdana" w:hAnsi="Verdana" w:cs="Arial"/>
                <w:lang w:val="en-US"/>
              </w:rPr>
              <w:t>ISIN</w:t>
            </w:r>
            <w:r w:rsidRPr="00E75148">
              <w:rPr>
                <w:rFonts w:ascii="Verdana" w:hAnsi="Verdana" w:cs="Arial"/>
                <w:lang w:val="bg-BG"/>
              </w:rPr>
              <w:t>:</w:t>
            </w:r>
            <w:r w:rsidRPr="00E75148">
              <w:rPr>
                <w:rFonts w:ascii="Verdana" w:hAnsi="Verdana" w:cs="Arial"/>
                <w:lang w:val="en-US"/>
              </w:rPr>
              <w:t xml:space="preserve"> </w:t>
            </w:r>
            <w:r w:rsidRPr="00E75148">
              <w:rPr>
                <w:rFonts w:ascii="Verdana" w:hAnsi="Verdana" w:cs="Arial"/>
                <w:lang w:val="en-GB"/>
              </w:rPr>
              <w:t>BG1100007076</w:t>
            </w:r>
            <w:bookmarkEnd w:id="0"/>
            <w:r w:rsidRPr="00E75148">
              <w:rPr>
                <w:rFonts w:ascii="Verdana" w:hAnsi="Verdana" w:cs="Arial"/>
                <w:lang w:val="bg-BG"/>
              </w:rPr>
              <w:t xml:space="preserve"> (</w:t>
            </w:r>
            <w:r w:rsidRPr="00E75148">
              <w:rPr>
                <w:rFonts w:ascii="Verdana" w:hAnsi="Verdana" w:cs="Arial"/>
                <w:lang w:val="en-US"/>
              </w:rPr>
              <w:t>"</w:t>
            </w:r>
            <w:r w:rsidRPr="00E75148">
              <w:rPr>
                <w:rFonts w:ascii="Verdana" w:hAnsi="Verdana" w:cs="Arial"/>
                <w:lang w:val="bg-BG"/>
              </w:rPr>
              <w:t xml:space="preserve">Дружеството”) </w:t>
            </w:r>
          </w:p>
        </w:tc>
        <w:tc>
          <w:tcPr>
            <w:tcW w:w="4906" w:type="dxa"/>
          </w:tcPr>
          <w:p w14:paraId="7458EF6D" w14:textId="0C068FA9" w:rsidR="00D81ABC" w:rsidRPr="00E75148" w:rsidRDefault="00B33228" w:rsidP="00E22C10">
            <w:pPr>
              <w:spacing w:line="276" w:lineRule="auto"/>
              <w:jc w:val="both"/>
              <w:rPr>
                <w:rFonts w:ascii="Verdana" w:hAnsi="Verdana"/>
              </w:rPr>
            </w:pPr>
            <w:r>
              <w:rPr>
                <w:rFonts w:ascii="Verdana" w:hAnsi="Verdana"/>
              </w:rPr>
              <w:t>I, t</w:t>
            </w:r>
            <w:r w:rsidR="00D81ABC" w:rsidRPr="00E75148">
              <w:rPr>
                <w:rFonts w:ascii="Verdana" w:hAnsi="Verdana"/>
              </w:rPr>
              <w:t xml:space="preserve">he undersigned, ___________ ______________ _______________, Personal Identification Number ____________, with ID card No. ____________, issued on ___.___._____ year by the Ministry of Interior – ___________, with permanent address </w:t>
            </w:r>
            <w:r w:rsidR="00E22C10">
              <w:rPr>
                <w:rFonts w:ascii="Verdana" w:hAnsi="Verdana"/>
              </w:rPr>
              <w:t xml:space="preserve">at </w:t>
            </w:r>
            <w:r w:rsidR="00D81ABC" w:rsidRPr="00E75148">
              <w:rPr>
                <w:rFonts w:ascii="Verdana" w:hAnsi="Verdana"/>
              </w:rPr>
              <w:t xml:space="preserve"> ________________________, in his capacity as a shareholder, holding ________ (______________________________________________________) shares of the capital of </w:t>
            </w:r>
            <w:r w:rsidR="00D02361" w:rsidRPr="00D02361">
              <w:rPr>
                <w:rFonts w:ascii="Verdana" w:hAnsi="Verdana"/>
                <w:b/>
                <w:bCs/>
              </w:rPr>
              <w:t>Wiser</w:t>
            </w:r>
            <w:r w:rsidR="00D02361">
              <w:rPr>
                <w:rFonts w:ascii="Verdana" w:hAnsi="Verdana"/>
              </w:rPr>
              <w:t xml:space="preserve"> </w:t>
            </w:r>
            <w:r w:rsidR="00D02361" w:rsidRPr="00D02361">
              <w:rPr>
                <w:rFonts w:ascii="Verdana" w:hAnsi="Verdana"/>
                <w:b/>
                <w:bCs/>
              </w:rPr>
              <w:t>Technology</w:t>
            </w:r>
            <w:r w:rsidR="00D81ABC" w:rsidRPr="00E75148">
              <w:rPr>
                <w:rFonts w:ascii="Verdana" w:hAnsi="Verdana"/>
                <w:b/>
                <w:bCs/>
              </w:rPr>
              <w:t xml:space="preserve"> AD</w:t>
            </w:r>
            <w:r w:rsidR="00D81ABC" w:rsidRPr="00E75148">
              <w:rPr>
                <w:rFonts w:ascii="Verdana" w:hAnsi="Verdana"/>
              </w:rPr>
              <w:t>, UIC 175061032, ISIN: BG1100007076 ("the Company"),</w:t>
            </w:r>
          </w:p>
        </w:tc>
      </w:tr>
      <w:tr w:rsidR="00E75148" w:rsidRPr="00E75148" w14:paraId="3BB45B39" w14:textId="77777777" w:rsidTr="008727BC">
        <w:tc>
          <w:tcPr>
            <w:tcW w:w="4336" w:type="dxa"/>
          </w:tcPr>
          <w:p w14:paraId="0F70AA65" w14:textId="77777777" w:rsidR="00E75148" w:rsidRPr="00E75148" w:rsidRDefault="00E75148" w:rsidP="00D81ABC">
            <w:pPr>
              <w:spacing w:line="276" w:lineRule="auto"/>
              <w:ind w:right="34"/>
              <w:jc w:val="both"/>
              <w:rPr>
                <w:rFonts w:ascii="Verdana" w:hAnsi="Verdana" w:cs="Arial"/>
                <w:lang w:val="bg-BG"/>
              </w:rPr>
            </w:pPr>
          </w:p>
        </w:tc>
        <w:tc>
          <w:tcPr>
            <w:tcW w:w="4906" w:type="dxa"/>
          </w:tcPr>
          <w:p w14:paraId="7045AABF" w14:textId="77777777" w:rsidR="00E75148" w:rsidRPr="00E75148" w:rsidRDefault="00E75148" w:rsidP="00E75148">
            <w:pPr>
              <w:jc w:val="both"/>
              <w:rPr>
                <w:rFonts w:ascii="Verdana" w:hAnsi="Verdana"/>
              </w:rPr>
            </w:pPr>
          </w:p>
        </w:tc>
      </w:tr>
      <w:tr w:rsidR="00D81ABC" w:rsidRPr="00E75148" w14:paraId="2157E8DF" w14:textId="77777777" w:rsidTr="008727BC">
        <w:tc>
          <w:tcPr>
            <w:tcW w:w="4336" w:type="dxa"/>
          </w:tcPr>
          <w:p w14:paraId="21CC5CD4" w14:textId="7DB22DCE" w:rsidR="00D81ABC" w:rsidRPr="00E75148" w:rsidRDefault="00D81ABC" w:rsidP="00E75148">
            <w:pPr>
              <w:jc w:val="center"/>
              <w:rPr>
                <w:rFonts w:ascii="Verdana" w:hAnsi="Verdana"/>
                <w:b/>
                <w:bCs/>
              </w:rPr>
            </w:pPr>
            <w:r w:rsidRPr="00E75148">
              <w:rPr>
                <w:rFonts w:ascii="Verdana" w:hAnsi="Verdana" w:cs="Arial"/>
                <w:b/>
                <w:bCs/>
                <w:spacing w:val="38"/>
              </w:rPr>
              <w:t>УПЪЛНОМОЩАВАМ:</w:t>
            </w:r>
          </w:p>
        </w:tc>
        <w:tc>
          <w:tcPr>
            <w:tcW w:w="4906" w:type="dxa"/>
          </w:tcPr>
          <w:p w14:paraId="3811E3AB" w14:textId="1BEB9A79" w:rsidR="00D81ABC" w:rsidRPr="00E75148" w:rsidRDefault="00D81ABC" w:rsidP="00E75148">
            <w:pPr>
              <w:jc w:val="center"/>
              <w:rPr>
                <w:rFonts w:ascii="Verdana" w:hAnsi="Verdana"/>
                <w:b/>
                <w:bCs/>
              </w:rPr>
            </w:pPr>
            <w:r w:rsidRPr="00E75148">
              <w:rPr>
                <w:rFonts w:ascii="Verdana" w:hAnsi="Verdana"/>
                <w:b/>
                <w:bCs/>
              </w:rPr>
              <w:t>AUTHORIZE</w:t>
            </w:r>
            <w:r w:rsidR="00B33228">
              <w:rPr>
                <w:rFonts w:ascii="Verdana" w:hAnsi="Verdana"/>
                <w:b/>
                <w:bCs/>
              </w:rPr>
              <w:t>:</w:t>
            </w:r>
          </w:p>
        </w:tc>
      </w:tr>
      <w:tr w:rsidR="00E75148" w:rsidRPr="00E75148" w14:paraId="49F4A97D" w14:textId="77777777" w:rsidTr="008727BC">
        <w:tc>
          <w:tcPr>
            <w:tcW w:w="4336" w:type="dxa"/>
          </w:tcPr>
          <w:p w14:paraId="349C4E19" w14:textId="77777777" w:rsidR="00E75148" w:rsidRPr="00E75148" w:rsidRDefault="00E75148">
            <w:pPr>
              <w:rPr>
                <w:rFonts w:ascii="Verdana" w:hAnsi="Verdana" w:cs="Arial"/>
                <w:spacing w:val="38"/>
              </w:rPr>
            </w:pPr>
          </w:p>
        </w:tc>
        <w:tc>
          <w:tcPr>
            <w:tcW w:w="4906" w:type="dxa"/>
          </w:tcPr>
          <w:p w14:paraId="6B6CDA04" w14:textId="77777777" w:rsidR="00E75148" w:rsidRPr="00E75148" w:rsidRDefault="00E75148" w:rsidP="00E75148">
            <w:pPr>
              <w:jc w:val="both"/>
              <w:rPr>
                <w:rFonts w:ascii="Verdana" w:hAnsi="Verdana"/>
              </w:rPr>
            </w:pPr>
          </w:p>
        </w:tc>
      </w:tr>
      <w:tr w:rsidR="00D81ABC" w:rsidRPr="00E75148" w14:paraId="6FB54A81" w14:textId="77777777" w:rsidTr="008727BC">
        <w:tc>
          <w:tcPr>
            <w:tcW w:w="4336" w:type="dxa"/>
          </w:tcPr>
          <w:p w14:paraId="448D6D02" w14:textId="3B98922A" w:rsidR="00D81ABC" w:rsidRPr="00E75148" w:rsidRDefault="00D81ABC" w:rsidP="00E22C10">
            <w:pPr>
              <w:spacing w:line="276" w:lineRule="auto"/>
              <w:jc w:val="both"/>
              <w:rPr>
                <w:rFonts w:ascii="Verdana" w:hAnsi="Verdana"/>
              </w:rPr>
            </w:pPr>
            <w:r w:rsidRPr="00E75148">
              <w:rPr>
                <w:rFonts w:ascii="Verdana" w:hAnsi="Verdana" w:cs="Arial"/>
                <w:lang w:val="en-US"/>
              </w:rPr>
              <w:t>___________ _____________ ______________</w:t>
            </w:r>
            <w:r w:rsidRPr="00E75148">
              <w:rPr>
                <w:rFonts w:ascii="Verdana" w:hAnsi="Verdana" w:cs="Arial"/>
                <w:lang w:val="ru-RU"/>
              </w:rPr>
              <w:t>,</w:t>
            </w:r>
            <w:r w:rsidRPr="00E75148">
              <w:rPr>
                <w:rFonts w:ascii="Verdana" w:hAnsi="Verdana" w:cs="Arial"/>
                <w:lang w:val="bg-BG"/>
              </w:rPr>
              <w:t xml:space="preserve"> ЕГН</w:t>
            </w:r>
            <w:r w:rsidRPr="00E75148">
              <w:rPr>
                <w:rFonts w:ascii="Verdana" w:hAnsi="Verdana" w:cs="Arial"/>
                <w:lang w:val="ru-RU"/>
              </w:rPr>
              <w:t xml:space="preserve"> </w:t>
            </w:r>
            <w:r w:rsidRPr="00E75148">
              <w:rPr>
                <w:rFonts w:ascii="Verdana" w:hAnsi="Verdana" w:cs="Arial"/>
                <w:lang w:val="en-US"/>
              </w:rPr>
              <w:t>____________</w:t>
            </w:r>
            <w:r w:rsidRPr="00E75148">
              <w:rPr>
                <w:rFonts w:ascii="Verdana" w:hAnsi="Verdana" w:cs="Arial"/>
                <w:lang w:val="ru-RU"/>
              </w:rPr>
              <w:t>,</w:t>
            </w:r>
            <w:r w:rsidRPr="00E75148">
              <w:rPr>
                <w:rFonts w:ascii="Verdana" w:hAnsi="Verdana" w:cs="Arial"/>
                <w:lang w:val="bg-BG"/>
              </w:rPr>
              <w:t xml:space="preserve"> с лична карта № </w:t>
            </w:r>
            <w:r w:rsidRPr="00E75148">
              <w:rPr>
                <w:rFonts w:ascii="Verdana" w:hAnsi="Verdana" w:cs="Arial"/>
                <w:lang w:val="en-US"/>
              </w:rPr>
              <w:t>_____________</w:t>
            </w:r>
            <w:r w:rsidRPr="00E75148">
              <w:rPr>
                <w:rFonts w:ascii="Verdana" w:hAnsi="Verdana" w:cs="Arial"/>
                <w:lang w:val="bg-BG"/>
              </w:rPr>
              <w:t xml:space="preserve">, издадена на </w:t>
            </w:r>
            <w:r w:rsidRPr="00E75148">
              <w:rPr>
                <w:rFonts w:ascii="Verdana" w:hAnsi="Verdana" w:cs="Arial"/>
                <w:lang w:val="en-US"/>
              </w:rPr>
              <w:t xml:space="preserve">___.___._____ </w:t>
            </w:r>
            <w:r w:rsidRPr="00E75148">
              <w:rPr>
                <w:rFonts w:ascii="Verdana" w:hAnsi="Verdana" w:cs="Arial"/>
                <w:lang w:val="bg-BG"/>
              </w:rPr>
              <w:t xml:space="preserve">година от МВР </w:t>
            </w:r>
            <w:r w:rsidRPr="00E75148">
              <w:rPr>
                <w:rFonts w:ascii="Verdana" w:hAnsi="Verdana" w:cs="Arial"/>
                <w:lang w:val="ru-RU"/>
              </w:rPr>
              <w:t>–</w:t>
            </w:r>
            <w:r w:rsidRPr="00E75148">
              <w:rPr>
                <w:rFonts w:ascii="Verdana" w:hAnsi="Verdana" w:cs="Arial"/>
                <w:lang w:val="bg-BG"/>
              </w:rPr>
              <w:t xml:space="preserve"> </w:t>
            </w:r>
            <w:r w:rsidRPr="00E75148">
              <w:rPr>
                <w:rFonts w:ascii="Verdana" w:hAnsi="Verdana" w:cs="Arial"/>
                <w:lang w:val="en-US"/>
              </w:rPr>
              <w:t>_________</w:t>
            </w:r>
            <w:r w:rsidRPr="00E75148">
              <w:rPr>
                <w:rFonts w:ascii="Verdana" w:hAnsi="Verdana" w:cs="Arial"/>
                <w:lang w:val="ru-RU"/>
              </w:rPr>
              <w:t>,</w:t>
            </w:r>
            <w:r w:rsidRPr="00E75148">
              <w:rPr>
                <w:rFonts w:ascii="Verdana" w:hAnsi="Verdana" w:cs="Arial"/>
                <w:lang w:val="bg-BG"/>
              </w:rPr>
              <w:t xml:space="preserve"> с постоянен адрес гр. </w:t>
            </w:r>
            <w:r w:rsidRPr="00E75148">
              <w:rPr>
                <w:rFonts w:ascii="Verdana" w:hAnsi="Verdana" w:cs="Arial"/>
                <w:lang w:val="en-US"/>
              </w:rPr>
              <w:t>____________________________________</w:t>
            </w:r>
            <w:r w:rsidRPr="00E75148">
              <w:rPr>
                <w:rFonts w:ascii="Verdana" w:hAnsi="Verdana" w:cs="Arial"/>
                <w:lang w:val="bg-BG"/>
              </w:rPr>
              <w:t xml:space="preserve">, да ме представлява с всички притежавани от мен </w:t>
            </w:r>
            <w:r w:rsidRPr="00E75148">
              <w:rPr>
                <w:rFonts w:ascii="Verdana" w:hAnsi="Verdana" w:cs="Arial"/>
                <w:lang w:val="en-US"/>
              </w:rPr>
              <w:t>_________</w:t>
            </w:r>
            <w:r w:rsidRPr="00E75148">
              <w:rPr>
                <w:rFonts w:ascii="Verdana" w:hAnsi="Verdana" w:cs="Arial"/>
                <w:lang w:val="bg-BG"/>
              </w:rPr>
              <w:t xml:space="preserve"> </w:t>
            </w:r>
            <w:r w:rsidRPr="00E75148">
              <w:rPr>
                <w:rFonts w:ascii="Verdana" w:hAnsi="Verdana" w:cs="Arial"/>
                <w:lang w:val="ru-RU"/>
              </w:rPr>
              <w:t>(</w:t>
            </w:r>
            <w:r w:rsidRPr="00E75148">
              <w:rPr>
                <w:rFonts w:ascii="Verdana" w:hAnsi="Verdana" w:cs="Arial"/>
                <w:lang w:val="en-US"/>
              </w:rPr>
              <w:t>________________________</w:t>
            </w:r>
            <w:r w:rsidRPr="00E75148">
              <w:rPr>
                <w:rFonts w:ascii="Verdana" w:hAnsi="Verdana" w:cs="Arial"/>
                <w:lang w:val="bg-BG"/>
              </w:rPr>
              <w:t xml:space="preserve">) броя акции </w:t>
            </w:r>
            <w:r w:rsidRPr="00E75148">
              <w:rPr>
                <w:rFonts w:ascii="Verdana" w:hAnsi="Verdana" w:cs="Arial"/>
                <w:b/>
                <w:lang w:val="bg-BG"/>
              </w:rPr>
              <w:t xml:space="preserve">и да гласува на извънредното общо събрание на Дружеството, с уникален идентификационен код на събитието: </w:t>
            </w:r>
            <w:r w:rsidR="00D02361" w:rsidRPr="00D21731">
              <w:rPr>
                <w:rFonts w:ascii="Verdana" w:hAnsi="Verdana"/>
                <w:b/>
                <w:bCs/>
                <w:color w:val="000000"/>
                <w:lang w:val="en-US" w:eastAsia="en-GB"/>
              </w:rPr>
              <w:t>WISR</w:t>
            </w:r>
            <w:r w:rsidR="00D02361">
              <w:rPr>
                <w:rFonts w:ascii="Verdana" w:hAnsi="Verdana"/>
                <w:b/>
                <w:bCs/>
                <w:color w:val="000000"/>
                <w:lang w:val="en-US" w:eastAsia="en-GB"/>
              </w:rPr>
              <w:t>0603</w:t>
            </w:r>
            <w:r w:rsidR="00D02361" w:rsidRPr="00D21731">
              <w:rPr>
                <w:rFonts w:ascii="Verdana" w:hAnsi="Verdana"/>
                <w:b/>
                <w:bCs/>
                <w:color w:val="000000"/>
                <w:lang w:val="en-US" w:eastAsia="en-GB"/>
              </w:rPr>
              <w:t>2</w:t>
            </w:r>
            <w:r w:rsidR="00D02361" w:rsidRPr="00D21731">
              <w:rPr>
                <w:rFonts w:ascii="Verdana" w:hAnsi="Verdana"/>
                <w:b/>
                <w:bCs/>
                <w:color w:val="000000"/>
                <w:lang w:val="bg-BG" w:eastAsia="en-GB"/>
              </w:rPr>
              <w:t>02</w:t>
            </w:r>
            <w:r w:rsidR="00D02361" w:rsidRPr="00D21731">
              <w:rPr>
                <w:rFonts w:ascii="Verdana" w:hAnsi="Verdana"/>
                <w:b/>
                <w:bCs/>
                <w:color w:val="000000"/>
                <w:lang w:val="en-US" w:eastAsia="en-GB"/>
              </w:rPr>
              <w:t>5</w:t>
            </w:r>
            <w:r w:rsidR="00D02361" w:rsidRPr="00D21731">
              <w:rPr>
                <w:rFonts w:ascii="Verdana" w:hAnsi="Verdana"/>
                <w:b/>
                <w:bCs/>
                <w:color w:val="000000"/>
                <w:lang w:val="bg-BG" w:eastAsia="en-GB"/>
              </w:rPr>
              <w:t>EGAS</w:t>
            </w:r>
            <w:r w:rsidRPr="00E75148">
              <w:rPr>
                <w:rFonts w:ascii="Verdana" w:hAnsi="Verdana" w:cs="Arial"/>
                <w:b/>
                <w:lang w:val="bg-BG"/>
              </w:rPr>
              <w:t xml:space="preserve">, което ще се проведе на </w:t>
            </w:r>
            <w:r w:rsidR="00D02361">
              <w:rPr>
                <w:rFonts w:ascii="Verdana" w:hAnsi="Verdana" w:cs="Arial"/>
                <w:b/>
                <w:lang w:val="bg-BG"/>
              </w:rPr>
              <w:t>06</w:t>
            </w:r>
            <w:r w:rsidRPr="00E75148">
              <w:rPr>
                <w:rFonts w:ascii="Verdana" w:hAnsi="Verdana" w:cs="Tahoma"/>
                <w:b/>
                <w:lang w:val="en-US"/>
              </w:rPr>
              <w:t>.</w:t>
            </w:r>
            <w:r w:rsidR="00D02361">
              <w:rPr>
                <w:rFonts w:ascii="Verdana" w:hAnsi="Verdana" w:cs="Tahoma"/>
                <w:b/>
                <w:lang w:val="bg-BG"/>
              </w:rPr>
              <w:t>03</w:t>
            </w:r>
            <w:r w:rsidRPr="00E75148">
              <w:rPr>
                <w:rFonts w:ascii="Verdana" w:hAnsi="Verdana" w:cs="Tahoma"/>
                <w:b/>
                <w:lang w:val="bg-BG"/>
              </w:rPr>
              <w:t>.20</w:t>
            </w:r>
            <w:r w:rsidRPr="00E75148">
              <w:rPr>
                <w:rFonts w:ascii="Verdana" w:hAnsi="Verdana" w:cs="Tahoma"/>
                <w:b/>
                <w:lang w:val="en-US"/>
              </w:rPr>
              <w:t>2</w:t>
            </w:r>
            <w:r w:rsidR="00D02361">
              <w:rPr>
                <w:rFonts w:ascii="Verdana" w:hAnsi="Verdana" w:cs="Tahoma"/>
                <w:b/>
                <w:lang w:val="bg-BG"/>
              </w:rPr>
              <w:t>5</w:t>
            </w:r>
            <w:r w:rsidRPr="00E75148">
              <w:rPr>
                <w:rFonts w:ascii="Verdana" w:hAnsi="Verdana" w:cs="Tahoma"/>
                <w:b/>
                <w:lang w:val="ru-RU"/>
              </w:rPr>
              <w:t xml:space="preserve"> </w:t>
            </w:r>
            <w:r w:rsidRPr="00E75148">
              <w:rPr>
                <w:rFonts w:ascii="Verdana" w:hAnsi="Verdana" w:cs="Tahoma"/>
                <w:b/>
                <w:lang w:val="bg-BG"/>
              </w:rPr>
              <w:t>г. от 11:00 часа местно време (</w:t>
            </w:r>
            <w:r w:rsidRPr="00E75148">
              <w:rPr>
                <w:rFonts w:ascii="Verdana" w:hAnsi="Verdana" w:cs="Tahoma"/>
                <w:b/>
                <w:lang w:val="en-US"/>
              </w:rPr>
              <w:t>0</w:t>
            </w:r>
            <w:r w:rsidRPr="00E75148">
              <w:rPr>
                <w:rFonts w:ascii="Verdana" w:hAnsi="Verdana" w:cs="Tahoma"/>
                <w:b/>
                <w:lang w:val="bg-BG"/>
              </w:rPr>
              <w:t xml:space="preserve">9:00 часа </w:t>
            </w:r>
            <w:r w:rsidRPr="00E75148">
              <w:rPr>
                <w:rFonts w:ascii="Verdana" w:hAnsi="Verdana" w:cs="Tahoma"/>
                <w:b/>
                <w:lang w:val="en-US"/>
              </w:rPr>
              <w:t>UTC)</w:t>
            </w:r>
            <w:r w:rsidRPr="00E75148">
              <w:rPr>
                <w:rFonts w:ascii="Verdana" w:hAnsi="Verdana" w:cs="Tahoma"/>
                <w:b/>
                <w:lang w:val="bg-BG"/>
              </w:rPr>
              <w:t>,</w:t>
            </w:r>
            <w:r w:rsidRPr="00E75148">
              <w:rPr>
                <w:rFonts w:ascii="Verdana" w:hAnsi="Verdana" w:cs="Tahoma"/>
                <w:b/>
                <w:lang w:val="en-US"/>
              </w:rPr>
              <w:t xml:space="preserve"> </w:t>
            </w:r>
            <w:r w:rsidRPr="00E75148">
              <w:rPr>
                <w:rFonts w:ascii="Verdana" w:hAnsi="Verdana" w:cs="Tahoma"/>
                <w:b/>
                <w:lang w:val="bg-BG"/>
              </w:rPr>
              <w:t>на адрес: гр. София, бул. "Цариградско шосе“ 111 Р, Синерджи Тауър, ет. 1,</w:t>
            </w:r>
            <w:r w:rsidRPr="00E75148">
              <w:rPr>
                <w:rFonts w:ascii="Verdana" w:hAnsi="Verdana" w:cs="Tahoma"/>
                <w:b/>
                <w:lang w:val="en-US"/>
              </w:rPr>
              <w:t xml:space="preserve"> </w:t>
            </w:r>
            <w:r w:rsidRPr="00E75148">
              <w:rPr>
                <w:rFonts w:ascii="Verdana" w:hAnsi="Verdana" w:cs="Arial"/>
                <w:b/>
                <w:lang w:val="bg-BG"/>
              </w:rPr>
              <w:t>(в случай на липса на кворум – на извънредното общо събрание на Дружеството</w:t>
            </w:r>
            <w:r w:rsidRPr="00E75148">
              <w:rPr>
                <w:rFonts w:ascii="Verdana" w:hAnsi="Verdana" w:cs="Arial"/>
                <w:b/>
                <w:lang w:val="ru-RU"/>
              </w:rPr>
              <w:t xml:space="preserve">, </w:t>
            </w:r>
            <w:r w:rsidRPr="00E75148">
              <w:rPr>
                <w:rFonts w:ascii="Verdana" w:hAnsi="Verdana" w:cs="Arial"/>
                <w:b/>
                <w:lang w:val="bg-BG"/>
              </w:rPr>
              <w:t xml:space="preserve">което ще се проведе на същото място и при същия дневен ред на </w:t>
            </w:r>
            <w:r w:rsidR="00D02361">
              <w:rPr>
                <w:rFonts w:ascii="Verdana" w:hAnsi="Verdana" w:cs="Arial"/>
                <w:b/>
                <w:lang w:val="bg-BG"/>
              </w:rPr>
              <w:t>21</w:t>
            </w:r>
            <w:r w:rsidRPr="00E75148">
              <w:rPr>
                <w:rFonts w:ascii="Verdana" w:hAnsi="Verdana" w:cs="Arial"/>
                <w:b/>
                <w:lang w:val="bg-BG"/>
              </w:rPr>
              <w:t>.</w:t>
            </w:r>
            <w:r w:rsidR="00D02361">
              <w:rPr>
                <w:rFonts w:ascii="Verdana" w:hAnsi="Verdana" w:cs="Arial"/>
                <w:b/>
                <w:lang w:val="bg-BG"/>
              </w:rPr>
              <w:t>03</w:t>
            </w:r>
            <w:r w:rsidRPr="00E75148">
              <w:rPr>
                <w:rFonts w:ascii="Verdana" w:hAnsi="Verdana" w:cs="Arial"/>
                <w:b/>
                <w:lang w:val="bg-BG"/>
              </w:rPr>
              <w:t>.202</w:t>
            </w:r>
            <w:r w:rsidR="00D02361">
              <w:rPr>
                <w:rFonts w:ascii="Verdana" w:hAnsi="Verdana" w:cs="Arial"/>
                <w:b/>
                <w:lang w:val="bg-BG"/>
              </w:rPr>
              <w:t>5</w:t>
            </w:r>
            <w:r w:rsidRPr="00E75148">
              <w:rPr>
                <w:rFonts w:ascii="Verdana" w:hAnsi="Verdana" w:cs="Arial"/>
                <w:b/>
                <w:lang w:val="bg-BG"/>
              </w:rPr>
              <w:t xml:space="preserve"> г. от 11:00 часа местно време (</w:t>
            </w:r>
            <w:r w:rsidRPr="00E75148">
              <w:rPr>
                <w:rFonts w:ascii="Verdana" w:hAnsi="Verdana" w:cs="Arial"/>
                <w:b/>
                <w:lang w:val="en-US"/>
              </w:rPr>
              <w:t>0</w:t>
            </w:r>
            <w:r w:rsidRPr="00E75148">
              <w:rPr>
                <w:rFonts w:ascii="Verdana" w:hAnsi="Verdana" w:cs="Arial"/>
                <w:b/>
                <w:lang w:val="bg-BG"/>
              </w:rPr>
              <w:t xml:space="preserve">9:00 часа </w:t>
            </w:r>
            <w:r w:rsidRPr="00E75148">
              <w:rPr>
                <w:rFonts w:ascii="Verdana" w:hAnsi="Verdana" w:cs="Arial"/>
                <w:b/>
                <w:lang w:val="en-US"/>
              </w:rPr>
              <w:t>UTC</w:t>
            </w:r>
            <w:r w:rsidRPr="00E75148">
              <w:rPr>
                <w:rFonts w:ascii="Verdana" w:hAnsi="Verdana" w:cs="Arial"/>
                <w:b/>
                <w:lang w:val="bg-BG"/>
              </w:rPr>
              <w:t>)), по въпросите от предварително обявения дневен ред по посочения по-долу начин</w:t>
            </w:r>
            <w:r w:rsidRPr="00E75148">
              <w:rPr>
                <w:rFonts w:ascii="Verdana" w:hAnsi="Verdana" w:cs="Arial"/>
                <w:b/>
                <w:lang w:val="en-US"/>
              </w:rPr>
              <w:t>:</w:t>
            </w:r>
          </w:p>
        </w:tc>
        <w:tc>
          <w:tcPr>
            <w:tcW w:w="4906" w:type="dxa"/>
          </w:tcPr>
          <w:p w14:paraId="009BAFD6" w14:textId="31077C74" w:rsidR="00D81ABC" w:rsidRPr="00E75148" w:rsidRDefault="00D81ABC" w:rsidP="00E22C10">
            <w:pPr>
              <w:spacing w:line="276" w:lineRule="auto"/>
              <w:jc w:val="both"/>
              <w:rPr>
                <w:rFonts w:ascii="Verdana" w:hAnsi="Verdana"/>
              </w:rPr>
            </w:pPr>
            <w:r w:rsidRPr="00E75148">
              <w:rPr>
                <w:rFonts w:ascii="Verdana" w:hAnsi="Verdana"/>
              </w:rPr>
              <w:t xml:space="preserve">___________ _____________ ______________, Personal Identification Number ____________, with ID card No. _____________, issued on ___.___._____ by the Ministry of Interior – _________, with permanent address in the city of ____________________________________, to represent me with all _________ (________________________) shares owned by me </w:t>
            </w:r>
            <w:r w:rsidRPr="00E75148">
              <w:rPr>
                <w:rFonts w:ascii="Verdana" w:hAnsi="Verdana"/>
                <w:b/>
                <w:bCs/>
              </w:rPr>
              <w:t xml:space="preserve">and to vote at the extraordinary general meeting of the Company, with a unique event identification code: </w:t>
            </w:r>
            <w:r w:rsidR="00D02361" w:rsidRPr="00D21731">
              <w:rPr>
                <w:rFonts w:ascii="Verdana" w:hAnsi="Verdana"/>
                <w:b/>
                <w:bCs/>
                <w:color w:val="000000"/>
                <w:lang w:val="en-US" w:eastAsia="en-GB"/>
              </w:rPr>
              <w:t>WISR</w:t>
            </w:r>
            <w:r w:rsidR="00D02361">
              <w:rPr>
                <w:rFonts w:ascii="Verdana" w:hAnsi="Verdana"/>
                <w:b/>
                <w:bCs/>
                <w:color w:val="000000"/>
                <w:lang w:val="en-US" w:eastAsia="en-GB"/>
              </w:rPr>
              <w:t>0603</w:t>
            </w:r>
            <w:r w:rsidR="00D02361" w:rsidRPr="00D21731">
              <w:rPr>
                <w:rFonts w:ascii="Verdana" w:hAnsi="Verdana"/>
                <w:b/>
                <w:bCs/>
                <w:color w:val="000000"/>
                <w:lang w:val="en-US" w:eastAsia="en-GB"/>
              </w:rPr>
              <w:t>2</w:t>
            </w:r>
            <w:r w:rsidR="00D02361" w:rsidRPr="00D21731">
              <w:rPr>
                <w:rFonts w:ascii="Verdana" w:hAnsi="Verdana"/>
                <w:b/>
                <w:bCs/>
                <w:color w:val="000000"/>
                <w:lang w:val="bg-BG" w:eastAsia="en-GB"/>
              </w:rPr>
              <w:t>02</w:t>
            </w:r>
            <w:r w:rsidR="00D02361" w:rsidRPr="00D21731">
              <w:rPr>
                <w:rFonts w:ascii="Verdana" w:hAnsi="Verdana"/>
                <w:b/>
                <w:bCs/>
                <w:color w:val="000000"/>
                <w:lang w:val="en-US" w:eastAsia="en-GB"/>
              </w:rPr>
              <w:t>5</w:t>
            </w:r>
            <w:r w:rsidR="00D02361" w:rsidRPr="00D21731">
              <w:rPr>
                <w:rFonts w:ascii="Verdana" w:hAnsi="Verdana"/>
                <w:b/>
                <w:bCs/>
                <w:color w:val="000000"/>
                <w:lang w:val="bg-BG" w:eastAsia="en-GB"/>
              </w:rPr>
              <w:t>EGAS</w:t>
            </w:r>
            <w:r w:rsidRPr="00E75148">
              <w:rPr>
                <w:rFonts w:ascii="Verdana" w:hAnsi="Verdana"/>
                <w:b/>
                <w:bCs/>
              </w:rPr>
              <w:t xml:space="preserve">, which will be held on </w:t>
            </w:r>
            <w:r w:rsidR="00D02361">
              <w:rPr>
                <w:rFonts w:ascii="Verdana" w:hAnsi="Verdana"/>
                <w:b/>
                <w:bCs/>
                <w:lang w:val="bg-BG"/>
              </w:rPr>
              <w:t>06</w:t>
            </w:r>
            <w:r w:rsidRPr="00E75148">
              <w:rPr>
                <w:rFonts w:ascii="Verdana" w:hAnsi="Verdana"/>
                <w:b/>
                <w:bCs/>
              </w:rPr>
              <w:t>.</w:t>
            </w:r>
            <w:r w:rsidR="00D02361">
              <w:rPr>
                <w:rFonts w:ascii="Verdana" w:hAnsi="Verdana"/>
                <w:b/>
                <w:bCs/>
                <w:lang w:val="bg-BG"/>
              </w:rPr>
              <w:t>03</w:t>
            </w:r>
            <w:r w:rsidRPr="00E75148">
              <w:rPr>
                <w:rFonts w:ascii="Verdana" w:hAnsi="Verdana"/>
                <w:b/>
                <w:bCs/>
              </w:rPr>
              <w:t>.202</w:t>
            </w:r>
            <w:r w:rsidR="00D02361">
              <w:rPr>
                <w:rFonts w:ascii="Verdana" w:hAnsi="Verdana"/>
                <w:b/>
                <w:bCs/>
                <w:lang w:val="bg-BG"/>
              </w:rPr>
              <w:t>5</w:t>
            </w:r>
            <w:r w:rsidRPr="00E75148">
              <w:rPr>
                <w:rFonts w:ascii="Verdana" w:hAnsi="Verdana"/>
                <w:b/>
                <w:bCs/>
              </w:rPr>
              <w:t xml:space="preserve"> at 11:00 local time (09:00 UTC), at the address: Sofia, </w:t>
            </w:r>
            <w:r w:rsidR="00E75148" w:rsidRPr="00E75148">
              <w:rPr>
                <w:rFonts w:ascii="Verdana" w:hAnsi="Verdana"/>
                <w:b/>
                <w:bCs/>
              </w:rPr>
              <w:t xml:space="preserve">111R </w:t>
            </w:r>
            <w:proofErr w:type="spellStart"/>
            <w:r w:rsidRPr="00E75148">
              <w:rPr>
                <w:rFonts w:ascii="Verdana" w:hAnsi="Verdana"/>
                <w:b/>
                <w:bCs/>
              </w:rPr>
              <w:t>Tsarigradsko</w:t>
            </w:r>
            <w:proofErr w:type="spellEnd"/>
            <w:r w:rsidRPr="00E75148">
              <w:rPr>
                <w:rFonts w:ascii="Verdana" w:hAnsi="Verdana"/>
                <w:b/>
                <w:bCs/>
              </w:rPr>
              <w:t xml:space="preserve"> </w:t>
            </w:r>
            <w:proofErr w:type="spellStart"/>
            <w:r w:rsidRPr="00E75148">
              <w:rPr>
                <w:rFonts w:ascii="Verdana" w:hAnsi="Verdana"/>
                <w:b/>
                <w:bCs/>
              </w:rPr>
              <w:t>Shose</w:t>
            </w:r>
            <w:proofErr w:type="spellEnd"/>
            <w:r w:rsidR="00E75148" w:rsidRPr="00E75148">
              <w:rPr>
                <w:rFonts w:ascii="Verdana" w:hAnsi="Verdana"/>
                <w:b/>
                <w:bCs/>
              </w:rPr>
              <w:t xml:space="preserve"> Blvd.</w:t>
            </w:r>
            <w:r w:rsidRPr="00E75148">
              <w:rPr>
                <w:rFonts w:ascii="Verdana" w:hAnsi="Verdana"/>
                <w:b/>
                <w:bCs/>
              </w:rPr>
              <w:t xml:space="preserve">, Synergy Tower, fl. 1, (in case of lack of quorum - at the extraordinary general meeting of the Company, which will be held at the same place and with the same agenda on </w:t>
            </w:r>
            <w:r w:rsidR="00D02361">
              <w:rPr>
                <w:rFonts w:ascii="Verdana" w:hAnsi="Verdana"/>
                <w:b/>
                <w:bCs/>
                <w:lang w:val="bg-BG"/>
              </w:rPr>
              <w:t>06</w:t>
            </w:r>
            <w:r w:rsidRPr="00E75148">
              <w:rPr>
                <w:rFonts w:ascii="Verdana" w:hAnsi="Verdana"/>
                <w:b/>
                <w:bCs/>
              </w:rPr>
              <w:t>.</w:t>
            </w:r>
            <w:r w:rsidR="00D02361">
              <w:rPr>
                <w:rFonts w:ascii="Verdana" w:hAnsi="Verdana"/>
                <w:b/>
                <w:bCs/>
                <w:lang w:val="bg-BG"/>
              </w:rPr>
              <w:t>03</w:t>
            </w:r>
            <w:r w:rsidRPr="00E75148">
              <w:rPr>
                <w:rFonts w:ascii="Verdana" w:hAnsi="Verdana"/>
                <w:b/>
                <w:bCs/>
              </w:rPr>
              <w:t>.202</w:t>
            </w:r>
            <w:r w:rsidR="00D02361">
              <w:rPr>
                <w:rFonts w:ascii="Verdana" w:hAnsi="Verdana"/>
                <w:b/>
                <w:bCs/>
                <w:lang w:val="bg-BG"/>
              </w:rPr>
              <w:t>5</w:t>
            </w:r>
            <w:r w:rsidRPr="00E75148">
              <w:rPr>
                <w:rFonts w:ascii="Verdana" w:hAnsi="Verdana"/>
                <w:b/>
                <w:bCs/>
              </w:rPr>
              <w:t xml:space="preserve"> at 11:00 local time (09:00 UTC)), on the issues from the previously announced agenda in the manner indicated below:</w:t>
            </w:r>
          </w:p>
        </w:tc>
      </w:tr>
      <w:tr w:rsidR="00D81ABC" w:rsidRPr="00E75148" w14:paraId="2DFBEB8B" w14:textId="77777777" w:rsidTr="008727BC">
        <w:tc>
          <w:tcPr>
            <w:tcW w:w="4336" w:type="dxa"/>
          </w:tcPr>
          <w:p w14:paraId="18F825B0" w14:textId="0D4D0DB4" w:rsidR="00D81ABC" w:rsidRPr="00D02361" w:rsidRDefault="00D81ABC" w:rsidP="00D02361">
            <w:pPr>
              <w:spacing w:line="276" w:lineRule="auto"/>
              <w:jc w:val="both"/>
              <w:rPr>
                <w:rFonts w:ascii="Verdana" w:hAnsi="Verdana" w:cs="Tahoma"/>
                <w:lang w:val="bg-BG"/>
              </w:rPr>
            </w:pPr>
          </w:p>
        </w:tc>
        <w:tc>
          <w:tcPr>
            <w:tcW w:w="4906" w:type="dxa"/>
          </w:tcPr>
          <w:p w14:paraId="02CA8278" w14:textId="053CEC97" w:rsidR="00D81ABC" w:rsidRPr="00E75148" w:rsidRDefault="00D81ABC" w:rsidP="00B60622">
            <w:pPr>
              <w:spacing w:line="276" w:lineRule="auto"/>
              <w:jc w:val="both"/>
              <w:rPr>
                <w:rFonts w:ascii="Verdana" w:hAnsi="Verdana"/>
              </w:rPr>
            </w:pPr>
          </w:p>
        </w:tc>
      </w:tr>
      <w:tr w:rsidR="008727BC" w:rsidRPr="00E75148" w14:paraId="605583D8" w14:textId="77777777" w:rsidTr="008727BC">
        <w:tc>
          <w:tcPr>
            <w:tcW w:w="4336" w:type="dxa"/>
          </w:tcPr>
          <w:p w14:paraId="2FDDD072" w14:textId="77777777" w:rsidR="008727BC" w:rsidRPr="00D53B4C" w:rsidRDefault="008727BC" w:rsidP="00C328D6">
            <w:pPr>
              <w:numPr>
                <w:ilvl w:val="0"/>
                <w:numId w:val="1"/>
              </w:numPr>
              <w:shd w:val="clear" w:color="auto" w:fill="FFFFFF"/>
              <w:autoSpaceDE w:val="0"/>
              <w:autoSpaceDN w:val="0"/>
              <w:adjustRightInd w:val="0"/>
              <w:spacing w:line="276" w:lineRule="auto"/>
              <w:jc w:val="both"/>
              <w:rPr>
                <w:rFonts w:ascii="Verdana" w:hAnsi="Verdana" w:cs="Tahoma"/>
                <w:lang w:val="bg-BG"/>
              </w:rPr>
            </w:pPr>
            <w:r w:rsidRPr="00D53B4C">
              <w:rPr>
                <w:rFonts w:ascii="Verdana" w:hAnsi="Verdana" w:cs="Tahoma"/>
                <w:lang w:val="bg-BG"/>
              </w:rPr>
              <w:t xml:space="preserve">Приемане на изменения в </w:t>
            </w:r>
            <w:r w:rsidRPr="00D53B4C">
              <w:rPr>
                <w:rFonts w:ascii="Verdana" w:hAnsi="Verdana" w:cs="Tahoma"/>
                <w:lang w:val="bg-BG"/>
              </w:rPr>
              <w:lastRenderedPageBreak/>
              <w:t>Политиката за възнагражденията на членовете на Съвета на директорите на Дружеството</w:t>
            </w:r>
          </w:p>
          <w:p w14:paraId="6B9282B3" w14:textId="77777777" w:rsidR="008727BC" w:rsidRPr="00D53B4C" w:rsidRDefault="008727BC" w:rsidP="00C328D6">
            <w:pPr>
              <w:shd w:val="clear" w:color="auto" w:fill="FFFFFF"/>
              <w:autoSpaceDE w:val="0"/>
              <w:autoSpaceDN w:val="0"/>
              <w:adjustRightInd w:val="0"/>
              <w:spacing w:line="276" w:lineRule="auto"/>
              <w:jc w:val="both"/>
              <w:rPr>
                <w:rFonts w:ascii="Verdana" w:hAnsi="Verdana" w:cs="Tahoma"/>
                <w:lang w:val="bg-BG"/>
              </w:rPr>
            </w:pPr>
            <w:r w:rsidRPr="00D53B4C">
              <w:rPr>
                <w:rFonts w:ascii="Verdana" w:hAnsi="Verdana" w:cs="Tahoma"/>
                <w:i/>
                <w:u w:val="single"/>
                <w:lang w:val="bg-BG"/>
              </w:rPr>
              <w:t>Проект за решение:</w:t>
            </w:r>
            <w:r w:rsidRPr="00697633">
              <w:rPr>
                <w:rFonts w:ascii="Verdana" w:hAnsi="Verdana" w:cs="Tahoma"/>
                <w:i/>
                <w:lang w:val="en-US"/>
              </w:rPr>
              <w:t xml:space="preserve"> </w:t>
            </w:r>
            <w:r w:rsidRPr="00D53B4C">
              <w:rPr>
                <w:rFonts w:ascii="Verdana" w:hAnsi="Verdana" w:cs="Tahoma"/>
                <w:i/>
                <w:lang w:val="bg-BG"/>
              </w:rPr>
              <w:t>Общото събрание на акционерите приема актуализирана Политика за възнагражденията на членовете на Съвета на директорите на Дружеството</w:t>
            </w:r>
            <w:r w:rsidRPr="00D53B4C">
              <w:rPr>
                <w:rFonts w:ascii="Verdana" w:hAnsi="Verdana"/>
                <w:color w:val="000000"/>
                <w:lang w:val="bg-BG" w:eastAsia="en-GB"/>
              </w:rPr>
              <w:t xml:space="preserve"> </w:t>
            </w:r>
            <w:r w:rsidRPr="00D53B4C">
              <w:rPr>
                <w:rFonts w:ascii="Verdana" w:hAnsi="Verdana" w:cs="Tahoma"/>
                <w:i/>
                <w:lang w:val="bg-BG"/>
              </w:rPr>
              <w:t>съгласно проекта, приложен към писмените материали за настоящото общо събрание.</w:t>
            </w:r>
          </w:p>
          <w:p w14:paraId="11C16890" w14:textId="64C653FF" w:rsidR="008727BC" w:rsidRPr="00E75148" w:rsidRDefault="008727BC" w:rsidP="00D02361">
            <w:pPr>
              <w:shd w:val="clear" w:color="auto" w:fill="FFFFFF"/>
              <w:autoSpaceDE w:val="0"/>
              <w:autoSpaceDN w:val="0"/>
              <w:adjustRightInd w:val="0"/>
              <w:spacing w:line="276" w:lineRule="auto"/>
              <w:jc w:val="both"/>
              <w:rPr>
                <w:rFonts w:ascii="Verdana" w:hAnsi="Verdana" w:cs="Tahoma"/>
                <w:lang w:val="bg-BG"/>
              </w:rPr>
            </w:pPr>
          </w:p>
        </w:tc>
        <w:tc>
          <w:tcPr>
            <w:tcW w:w="4906" w:type="dxa"/>
          </w:tcPr>
          <w:p w14:paraId="6EACEC55" w14:textId="77777777" w:rsidR="008727BC" w:rsidRPr="0048153C" w:rsidRDefault="008727BC" w:rsidP="00C328D6">
            <w:pPr>
              <w:pStyle w:val="ListParagraph"/>
              <w:numPr>
                <w:ilvl w:val="0"/>
                <w:numId w:val="4"/>
              </w:numPr>
              <w:spacing w:after="0" w:line="276" w:lineRule="auto"/>
              <w:jc w:val="both"/>
              <w:textAlignment w:val="baseline"/>
              <w:rPr>
                <w:rFonts w:ascii="Verdana" w:hAnsi="Verdana"/>
                <w:color w:val="000000"/>
                <w:sz w:val="20"/>
                <w:szCs w:val="20"/>
              </w:rPr>
            </w:pPr>
            <w:r w:rsidRPr="0048153C">
              <w:rPr>
                <w:rFonts w:ascii="Verdana" w:hAnsi="Verdana"/>
                <w:color w:val="000000"/>
                <w:sz w:val="20"/>
                <w:szCs w:val="20"/>
              </w:rPr>
              <w:lastRenderedPageBreak/>
              <w:t xml:space="preserve">Adoption of amendments to the </w:t>
            </w:r>
            <w:r w:rsidRPr="0048153C">
              <w:rPr>
                <w:rFonts w:ascii="Verdana" w:hAnsi="Verdana"/>
                <w:color w:val="000000"/>
                <w:sz w:val="20"/>
                <w:szCs w:val="20"/>
              </w:rPr>
              <w:lastRenderedPageBreak/>
              <w:t>Company’s Remuneration Policy for the members of the Board of Directors of the Company</w:t>
            </w:r>
          </w:p>
          <w:p w14:paraId="7AF37AE0" w14:textId="77777777" w:rsidR="008727BC" w:rsidRPr="00D53B4C" w:rsidRDefault="008727BC" w:rsidP="00C328D6">
            <w:pPr>
              <w:spacing w:line="276" w:lineRule="auto"/>
              <w:jc w:val="both"/>
              <w:textAlignment w:val="baseline"/>
              <w:rPr>
                <w:rFonts w:ascii="Verdana" w:hAnsi="Verdana"/>
                <w:i/>
                <w:iCs/>
                <w:color w:val="000000"/>
                <w:lang w:val="bg-BG"/>
              </w:rPr>
            </w:pPr>
            <w:r w:rsidRPr="00D53B4C">
              <w:rPr>
                <w:rFonts w:ascii="Verdana" w:hAnsi="Verdana"/>
                <w:i/>
                <w:iCs/>
                <w:color w:val="000000"/>
                <w:u w:val="single"/>
              </w:rPr>
              <w:t>Draft resolution:</w:t>
            </w:r>
            <w:r w:rsidRPr="00D53B4C">
              <w:rPr>
                <w:rFonts w:ascii="Verdana" w:hAnsi="Verdana"/>
                <w:i/>
                <w:iCs/>
                <w:color w:val="000000"/>
              </w:rPr>
              <w:t xml:space="preserve"> The General Meeting of Shareholders adopts an updated Remuneration Policy for the members of the Board of Directors of the Company as per the draft attached to the written materials for the current </w:t>
            </w:r>
            <w:r w:rsidRPr="00D53B4C">
              <w:rPr>
                <w:rFonts w:ascii="Verdana" w:hAnsi="Verdana"/>
                <w:i/>
                <w:iCs/>
                <w:color w:val="000000"/>
                <w:lang w:val="en-US"/>
              </w:rPr>
              <w:t xml:space="preserve">general </w:t>
            </w:r>
            <w:r w:rsidRPr="00D53B4C">
              <w:rPr>
                <w:rFonts w:ascii="Verdana" w:hAnsi="Verdana"/>
                <w:i/>
                <w:iCs/>
                <w:color w:val="000000"/>
              </w:rPr>
              <w:t>meeting.</w:t>
            </w:r>
          </w:p>
          <w:p w14:paraId="43D51363" w14:textId="5EAE6E32" w:rsidR="008727BC" w:rsidRPr="00E75148" w:rsidRDefault="008727BC" w:rsidP="00D02361">
            <w:pPr>
              <w:spacing w:line="276" w:lineRule="auto"/>
              <w:jc w:val="both"/>
              <w:textAlignment w:val="baseline"/>
              <w:rPr>
                <w:rFonts w:ascii="Verdana" w:hAnsi="Verdana"/>
                <w:b/>
                <w:bCs/>
                <w:color w:val="000000"/>
                <w:kern w:val="2"/>
                <w14:ligatures w14:val="standardContextual"/>
              </w:rPr>
            </w:pPr>
          </w:p>
        </w:tc>
      </w:tr>
      <w:tr w:rsidR="008727BC" w:rsidRPr="00E75148" w14:paraId="7C3A3B48" w14:textId="77777777" w:rsidTr="008727BC">
        <w:tc>
          <w:tcPr>
            <w:tcW w:w="4336" w:type="dxa"/>
          </w:tcPr>
          <w:p w14:paraId="69BDE945" w14:textId="77777777" w:rsidR="008727BC" w:rsidRPr="00D53B4C" w:rsidRDefault="008727BC" w:rsidP="00C328D6">
            <w:pPr>
              <w:numPr>
                <w:ilvl w:val="0"/>
                <w:numId w:val="1"/>
              </w:numPr>
              <w:shd w:val="clear" w:color="auto" w:fill="FFFFFF"/>
              <w:autoSpaceDE w:val="0"/>
              <w:autoSpaceDN w:val="0"/>
              <w:adjustRightInd w:val="0"/>
              <w:spacing w:line="276" w:lineRule="auto"/>
              <w:jc w:val="both"/>
              <w:rPr>
                <w:rFonts w:ascii="Verdana" w:hAnsi="Verdana" w:cs="Tahoma"/>
                <w:lang w:val="bg-BG"/>
              </w:rPr>
            </w:pPr>
            <w:r w:rsidRPr="00D53B4C">
              <w:rPr>
                <w:rFonts w:ascii="Verdana" w:hAnsi="Verdana" w:cs="Tahoma"/>
                <w:lang w:val="bg-BG"/>
              </w:rPr>
              <w:lastRenderedPageBreak/>
              <w:t>Промени в състава на Съвета на директорите на Дружеството</w:t>
            </w:r>
          </w:p>
          <w:p w14:paraId="35AAECAF" w14:textId="77777777" w:rsidR="008727BC" w:rsidRDefault="008727BC" w:rsidP="00C328D6">
            <w:pPr>
              <w:spacing w:line="276" w:lineRule="auto"/>
              <w:jc w:val="both"/>
              <w:rPr>
                <w:rFonts w:ascii="Verdana" w:hAnsi="Verdana" w:cs="Tahoma"/>
                <w:u w:val="single"/>
                <w:lang w:val="en-US"/>
              </w:rPr>
            </w:pPr>
          </w:p>
          <w:p w14:paraId="7946CFA3" w14:textId="77777777" w:rsidR="008727BC" w:rsidRDefault="008727BC" w:rsidP="00C328D6">
            <w:pPr>
              <w:spacing w:line="276" w:lineRule="auto"/>
              <w:jc w:val="both"/>
              <w:rPr>
                <w:rFonts w:ascii="Verdana" w:hAnsi="Verdana" w:cs="Tahoma"/>
                <w:i/>
                <w:lang w:val="bg-BG"/>
              </w:rPr>
            </w:pPr>
            <w:r>
              <w:rPr>
                <w:rFonts w:ascii="Verdana" w:hAnsi="Verdana" w:cs="Tahoma"/>
                <w:i/>
                <w:lang w:val="bg-BG"/>
              </w:rPr>
              <w:t xml:space="preserve">2.1. </w:t>
            </w:r>
            <w:r w:rsidRPr="00D53B4C">
              <w:rPr>
                <w:rFonts w:ascii="Verdana" w:hAnsi="Verdana" w:cs="Tahoma"/>
                <w:i/>
                <w:u w:val="single"/>
                <w:lang w:val="bg-BG"/>
              </w:rPr>
              <w:t>Проект за решени</w:t>
            </w:r>
            <w:r>
              <w:rPr>
                <w:rFonts w:ascii="Verdana" w:hAnsi="Verdana" w:cs="Tahoma"/>
                <w:i/>
                <w:u w:val="single"/>
                <w:lang w:val="en-US"/>
              </w:rPr>
              <w:t>e</w:t>
            </w:r>
            <w:r w:rsidRPr="00D53B4C">
              <w:rPr>
                <w:rFonts w:ascii="Verdana" w:hAnsi="Verdana" w:cs="Tahoma"/>
                <w:i/>
                <w:u w:val="single"/>
                <w:lang w:val="bg-BG"/>
              </w:rPr>
              <w:t>:</w:t>
            </w:r>
            <w:r w:rsidRPr="00697633">
              <w:rPr>
                <w:rFonts w:ascii="Verdana" w:hAnsi="Verdana" w:cs="Tahoma"/>
                <w:i/>
                <w:lang w:val="en-US"/>
              </w:rPr>
              <w:t xml:space="preserve"> </w:t>
            </w:r>
            <w:r w:rsidRPr="00D53B4C">
              <w:rPr>
                <w:rFonts w:ascii="Verdana" w:hAnsi="Verdana" w:cs="Tahoma"/>
                <w:i/>
                <w:lang w:val="bg-BG"/>
              </w:rPr>
              <w:t>Общото събрание на акционерите освобождава от длъжност Неделчо Василев Неделчев, независим член на Съвета на директорите</w:t>
            </w:r>
            <w:r>
              <w:rPr>
                <w:rFonts w:ascii="Verdana" w:hAnsi="Verdana" w:cs="Tahoma"/>
                <w:i/>
                <w:lang w:val="bg-BG"/>
              </w:rPr>
              <w:t>.</w:t>
            </w:r>
          </w:p>
          <w:p w14:paraId="2C9886CB" w14:textId="77777777" w:rsidR="008727BC" w:rsidRDefault="008727BC" w:rsidP="00C328D6">
            <w:pPr>
              <w:spacing w:line="276" w:lineRule="auto"/>
              <w:jc w:val="both"/>
              <w:rPr>
                <w:rFonts w:ascii="Verdana" w:hAnsi="Verdana" w:cs="Tahoma"/>
                <w:i/>
                <w:lang w:val="bg-BG"/>
              </w:rPr>
            </w:pPr>
            <w:r>
              <w:rPr>
                <w:rFonts w:ascii="Verdana" w:hAnsi="Verdana" w:cs="Tahoma"/>
                <w:i/>
                <w:lang w:val="bg-BG"/>
              </w:rPr>
              <w:t xml:space="preserve">2.2. </w:t>
            </w:r>
            <w:r w:rsidRPr="00D53B4C">
              <w:rPr>
                <w:rFonts w:ascii="Verdana" w:hAnsi="Verdana" w:cs="Tahoma"/>
                <w:i/>
                <w:u w:val="single"/>
                <w:lang w:val="bg-BG"/>
              </w:rPr>
              <w:t>Проект за решени</w:t>
            </w:r>
            <w:r>
              <w:rPr>
                <w:rFonts w:ascii="Verdana" w:hAnsi="Verdana" w:cs="Tahoma"/>
                <w:i/>
                <w:u w:val="single"/>
                <w:lang w:val="en-US"/>
              </w:rPr>
              <w:t>e</w:t>
            </w:r>
            <w:r w:rsidRPr="00D53B4C">
              <w:rPr>
                <w:rFonts w:ascii="Verdana" w:hAnsi="Verdana" w:cs="Tahoma"/>
                <w:i/>
                <w:u w:val="single"/>
                <w:lang w:val="bg-BG"/>
              </w:rPr>
              <w:t>:</w:t>
            </w:r>
            <w:r w:rsidRPr="00D53B4C">
              <w:rPr>
                <w:rFonts w:ascii="Verdana" w:hAnsi="Verdana" w:cs="Tahoma"/>
                <w:i/>
                <w:lang w:val="bg-BG"/>
              </w:rPr>
              <w:t xml:space="preserve"> Общото събрание на акционерите освобождава от длъжност Мартин Владимиров Димитров, независим член на Съвета на директорите</w:t>
            </w:r>
            <w:r>
              <w:rPr>
                <w:rFonts w:ascii="Verdana" w:hAnsi="Verdana" w:cs="Tahoma"/>
                <w:i/>
                <w:lang w:val="bg-BG"/>
              </w:rPr>
              <w:t>.</w:t>
            </w:r>
          </w:p>
          <w:p w14:paraId="7277E6D8" w14:textId="77777777" w:rsidR="008727BC" w:rsidRDefault="008727BC" w:rsidP="00C328D6">
            <w:pPr>
              <w:spacing w:line="276" w:lineRule="auto"/>
              <w:jc w:val="both"/>
              <w:rPr>
                <w:rFonts w:ascii="Verdana" w:hAnsi="Verdana" w:cs="Tahoma"/>
                <w:i/>
                <w:lang w:val="bg-BG"/>
              </w:rPr>
            </w:pPr>
            <w:r>
              <w:rPr>
                <w:rFonts w:ascii="Verdana" w:hAnsi="Verdana" w:cs="Tahoma"/>
                <w:i/>
                <w:lang w:val="bg-BG"/>
              </w:rPr>
              <w:t xml:space="preserve">2.3. </w:t>
            </w:r>
            <w:r w:rsidRPr="00D53B4C">
              <w:rPr>
                <w:rFonts w:ascii="Verdana" w:hAnsi="Verdana" w:cs="Tahoma"/>
                <w:i/>
                <w:u w:val="single"/>
                <w:lang w:val="bg-BG"/>
              </w:rPr>
              <w:t>Проект за решени</w:t>
            </w:r>
            <w:r>
              <w:rPr>
                <w:rFonts w:ascii="Verdana" w:hAnsi="Verdana" w:cs="Tahoma"/>
                <w:i/>
                <w:u w:val="single"/>
                <w:lang w:val="en-US"/>
              </w:rPr>
              <w:t>e</w:t>
            </w:r>
            <w:r w:rsidRPr="00D53B4C">
              <w:rPr>
                <w:rFonts w:ascii="Verdana" w:hAnsi="Verdana" w:cs="Tahoma"/>
                <w:i/>
                <w:u w:val="single"/>
                <w:lang w:val="bg-BG"/>
              </w:rPr>
              <w:t>:</w:t>
            </w:r>
            <w:r w:rsidRPr="00697633">
              <w:rPr>
                <w:rFonts w:ascii="Verdana" w:hAnsi="Verdana" w:cs="Tahoma"/>
                <w:i/>
                <w:lang w:val="en-US"/>
              </w:rPr>
              <w:t xml:space="preserve"> </w:t>
            </w:r>
            <w:r w:rsidRPr="00D53B4C">
              <w:rPr>
                <w:rFonts w:ascii="Verdana" w:hAnsi="Verdana" w:cs="Tahoma"/>
                <w:i/>
                <w:lang w:val="bg-BG"/>
              </w:rPr>
              <w:t>Общото събрание на акционерите</w:t>
            </w:r>
            <w:r>
              <w:rPr>
                <w:rFonts w:ascii="Verdana" w:hAnsi="Verdana" w:cs="Tahoma"/>
                <w:i/>
                <w:lang w:val="bg-BG"/>
              </w:rPr>
              <w:t xml:space="preserve"> </w:t>
            </w:r>
            <w:r w:rsidRPr="00D53B4C">
              <w:rPr>
                <w:rFonts w:ascii="Verdana" w:hAnsi="Verdana" w:cs="Tahoma"/>
                <w:i/>
                <w:lang w:val="bg-BG"/>
              </w:rPr>
              <w:t>избира Торстен Вегенер за независим член на Съвета на директорите на Дружеството, клас А директор, с мандат от 5 (пет) години, който приключва</w:t>
            </w:r>
            <w:r w:rsidRPr="00D53B4C">
              <w:rPr>
                <w:rFonts w:ascii="Verdana" w:hAnsi="Verdana" w:cs="Tahoma"/>
                <w:i/>
              </w:rPr>
              <w:t xml:space="preserve"> с </w:t>
            </w:r>
            <w:proofErr w:type="spellStart"/>
            <w:r w:rsidRPr="00D53B4C">
              <w:rPr>
                <w:rFonts w:ascii="Verdana" w:hAnsi="Verdana" w:cs="Tahoma"/>
                <w:i/>
              </w:rPr>
              <w:t>провеждането</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петото</w:t>
            </w:r>
            <w:proofErr w:type="spellEnd"/>
            <w:r w:rsidRPr="00D53B4C">
              <w:rPr>
                <w:rFonts w:ascii="Verdana" w:hAnsi="Verdana" w:cs="Tahoma"/>
                <w:i/>
              </w:rPr>
              <w:t xml:space="preserve"> </w:t>
            </w:r>
            <w:proofErr w:type="spellStart"/>
            <w:r w:rsidRPr="00D53B4C">
              <w:rPr>
                <w:rFonts w:ascii="Verdana" w:hAnsi="Verdana" w:cs="Tahoma"/>
                <w:i/>
              </w:rPr>
              <w:t>редовно</w:t>
            </w:r>
            <w:proofErr w:type="spellEnd"/>
            <w:r w:rsidRPr="00D53B4C">
              <w:rPr>
                <w:rFonts w:ascii="Verdana" w:hAnsi="Verdana" w:cs="Tahoma"/>
                <w:i/>
              </w:rPr>
              <w:t xml:space="preserve"> </w:t>
            </w:r>
            <w:proofErr w:type="spellStart"/>
            <w:r w:rsidRPr="00D53B4C">
              <w:rPr>
                <w:rFonts w:ascii="Verdana" w:hAnsi="Verdana" w:cs="Tahoma"/>
                <w:i/>
              </w:rPr>
              <w:t>годишно</w:t>
            </w:r>
            <w:proofErr w:type="spellEnd"/>
            <w:r w:rsidRPr="00D53B4C">
              <w:rPr>
                <w:rFonts w:ascii="Verdana" w:hAnsi="Verdana" w:cs="Tahoma"/>
                <w:i/>
              </w:rPr>
              <w:t xml:space="preserve"> </w:t>
            </w:r>
            <w:proofErr w:type="spellStart"/>
            <w:r w:rsidRPr="00D53B4C">
              <w:rPr>
                <w:rFonts w:ascii="Verdana" w:hAnsi="Verdana" w:cs="Tahoma"/>
                <w:i/>
              </w:rPr>
              <w:t>общо</w:t>
            </w:r>
            <w:proofErr w:type="spellEnd"/>
            <w:r w:rsidRPr="00D53B4C">
              <w:rPr>
                <w:rFonts w:ascii="Verdana" w:hAnsi="Verdana" w:cs="Tahoma"/>
                <w:i/>
              </w:rPr>
              <w:t xml:space="preserve"> </w:t>
            </w:r>
            <w:proofErr w:type="spellStart"/>
            <w:r w:rsidRPr="00D53B4C">
              <w:rPr>
                <w:rFonts w:ascii="Verdana" w:hAnsi="Verdana" w:cs="Tahoma"/>
                <w:i/>
              </w:rPr>
              <w:t>събрание</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акционерите</w:t>
            </w:r>
            <w:proofErr w:type="spellEnd"/>
            <w:r w:rsidRPr="00D53B4C">
              <w:rPr>
                <w:rFonts w:ascii="Verdana" w:hAnsi="Verdana" w:cs="Tahoma"/>
                <w:i/>
              </w:rPr>
              <w:t xml:space="preserve">, </w:t>
            </w:r>
            <w:proofErr w:type="spellStart"/>
            <w:r w:rsidRPr="00D53B4C">
              <w:rPr>
                <w:rFonts w:ascii="Verdana" w:hAnsi="Verdana" w:cs="Tahoma"/>
                <w:i/>
              </w:rPr>
              <w:t>следващо</w:t>
            </w:r>
            <w:proofErr w:type="spellEnd"/>
            <w:r w:rsidRPr="00D53B4C">
              <w:rPr>
                <w:rFonts w:ascii="Verdana" w:hAnsi="Verdana" w:cs="Tahoma"/>
                <w:i/>
              </w:rPr>
              <w:t xml:space="preserve"> </w:t>
            </w:r>
            <w:proofErr w:type="spellStart"/>
            <w:r w:rsidRPr="00D53B4C">
              <w:rPr>
                <w:rFonts w:ascii="Verdana" w:hAnsi="Verdana" w:cs="Tahoma"/>
                <w:i/>
              </w:rPr>
              <w:t>избора</w:t>
            </w:r>
            <w:proofErr w:type="spellEnd"/>
            <w:r w:rsidRPr="00D53B4C">
              <w:rPr>
                <w:rFonts w:ascii="Verdana" w:hAnsi="Verdana" w:cs="Tahoma"/>
                <w:i/>
              </w:rPr>
              <w:t xml:space="preserve"> м</w:t>
            </w:r>
            <w:r>
              <w:rPr>
                <w:rFonts w:ascii="Verdana" w:hAnsi="Verdana" w:cs="Tahoma"/>
                <w:i/>
                <w:lang w:val="bg-BG"/>
              </w:rPr>
              <w:t>у</w:t>
            </w:r>
            <w:r w:rsidRPr="00D53B4C">
              <w:rPr>
                <w:rFonts w:ascii="Verdana" w:hAnsi="Verdana" w:cs="Tahoma"/>
                <w:i/>
              </w:rPr>
              <w:t xml:space="preserve"> </w:t>
            </w:r>
            <w:proofErr w:type="spellStart"/>
            <w:r w:rsidRPr="00D53B4C">
              <w:rPr>
                <w:rFonts w:ascii="Verdana" w:hAnsi="Verdana" w:cs="Tahoma"/>
                <w:i/>
              </w:rPr>
              <w:t>за</w:t>
            </w:r>
            <w:proofErr w:type="spellEnd"/>
            <w:r w:rsidRPr="00D53B4C">
              <w:rPr>
                <w:rFonts w:ascii="Verdana" w:hAnsi="Verdana" w:cs="Tahoma"/>
                <w:i/>
              </w:rPr>
              <w:t xml:space="preserve"> </w:t>
            </w:r>
            <w:proofErr w:type="spellStart"/>
            <w:r w:rsidRPr="00D53B4C">
              <w:rPr>
                <w:rFonts w:ascii="Verdana" w:hAnsi="Verdana" w:cs="Tahoma"/>
                <w:i/>
              </w:rPr>
              <w:t>член</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Съвета</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директорите</w:t>
            </w:r>
            <w:proofErr w:type="spellEnd"/>
            <w:r w:rsidRPr="00D53B4C">
              <w:rPr>
                <w:rFonts w:ascii="Verdana" w:hAnsi="Verdana" w:cs="Tahoma"/>
                <w:i/>
              </w:rPr>
              <w:t>,</w:t>
            </w:r>
            <w:r w:rsidRPr="00D53B4C">
              <w:rPr>
                <w:rFonts w:ascii="Verdana" w:hAnsi="Verdana" w:cs="Tahoma"/>
                <w:i/>
                <w:lang w:val="bg-BG"/>
              </w:rPr>
              <w:t xml:space="preserve"> одобрява възнаграждението </w:t>
            </w:r>
            <w:r>
              <w:rPr>
                <w:rFonts w:ascii="Verdana" w:hAnsi="Verdana" w:cs="Tahoma"/>
                <w:i/>
                <w:lang w:val="bg-BG"/>
              </w:rPr>
              <w:t>му</w:t>
            </w:r>
            <w:r w:rsidRPr="00D53B4C">
              <w:rPr>
                <w:rFonts w:ascii="Verdana" w:hAnsi="Verdana" w:cs="Tahoma"/>
                <w:i/>
                <w:lang w:val="bg-BG"/>
              </w:rPr>
              <w:t xml:space="preserve"> съгласно индивидуал</w:t>
            </w:r>
            <w:r>
              <w:rPr>
                <w:rFonts w:ascii="Verdana" w:hAnsi="Verdana" w:cs="Tahoma"/>
                <w:i/>
                <w:lang w:val="bg-BG"/>
              </w:rPr>
              <w:t>ен</w:t>
            </w:r>
            <w:r w:rsidRPr="00D53B4C">
              <w:rPr>
                <w:rFonts w:ascii="Verdana" w:hAnsi="Verdana" w:cs="Tahoma"/>
                <w:i/>
                <w:lang w:val="bg-BG"/>
              </w:rPr>
              <w:t xml:space="preserve"> договор за управление</w:t>
            </w:r>
            <w:r w:rsidRPr="00D53B4C">
              <w:rPr>
                <w:rFonts w:ascii="Verdana" w:hAnsi="Verdana" w:cs="Tahoma"/>
                <w:i/>
                <w:lang w:val="en-US"/>
              </w:rPr>
              <w:t>,</w:t>
            </w:r>
            <w:r w:rsidRPr="00D53B4C">
              <w:rPr>
                <w:rFonts w:ascii="Verdana" w:hAnsi="Verdana" w:cs="Tahoma"/>
                <w:i/>
                <w:lang w:val="bg-BG"/>
              </w:rPr>
              <w:t xml:space="preserve">  определя гаранция за управлението м</w:t>
            </w:r>
            <w:r>
              <w:rPr>
                <w:rFonts w:ascii="Verdana" w:hAnsi="Verdana" w:cs="Tahoma"/>
                <w:i/>
                <w:lang w:val="bg-BG"/>
              </w:rPr>
              <w:t>у</w:t>
            </w:r>
            <w:r w:rsidRPr="00D53B4C">
              <w:rPr>
                <w:rFonts w:ascii="Verdana" w:hAnsi="Verdana" w:cs="Tahoma"/>
                <w:i/>
                <w:lang w:val="bg-BG"/>
              </w:rPr>
              <w:t xml:space="preserve"> в размер на тримесечното </w:t>
            </w:r>
            <w:r>
              <w:rPr>
                <w:rFonts w:ascii="Verdana" w:hAnsi="Verdana" w:cs="Tahoma"/>
                <w:i/>
                <w:lang w:val="bg-BG"/>
              </w:rPr>
              <w:t>му</w:t>
            </w:r>
            <w:r w:rsidRPr="00D53B4C">
              <w:rPr>
                <w:rFonts w:ascii="Verdana" w:hAnsi="Verdana" w:cs="Tahoma"/>
                <w:i/>
                <w:lang w:val="bg-BG"/>
              </w:rPr>
              <w:t xml:space="preserve"> брутно възнаграждение и овластява лице, което да договори </w:t>
            </w:r>
            <w:proofErr w:type="spellStart"/>
            <w:r w:rsidRPr="004F2EDF">
              <w:rPr>
                <w:rFonts w:ascii="Verdana" w:hAnsi="Verdana" w:cs="Tahoma"/>
                <w:i/>
                <w:iCs/>
              </w:rPr>
              <w:t>другите</w:t>
            </w:r>
            <w:proofErr w:type="spellEnd"/>
            <w:r w:rsidRPr="004F2EDF">
              <w:rPr>
                <w:rFonts w:ascii="Verdana" w:hAnsi="Verdana" w:cs="Tahoma"/>
                <w:i/>
                <w:iCs/>
              </w:rPr>
              <w:t xml:space="preserve"> </w:t>
            </w:r>
            <w:proofErr w:type="spellStart"/>
            <w:r w:rsidRPr="004F2EDF">
              <w:rPr>
                <w:rFonts w:ascii="Verdana" w:hAnsi="Verdana" w:cs="Tahoma"/>
                <w:i/>
                <w:iCs/>
              </w:rPr>
              <w:t>условия</w:t>
            </w:r>
            <w:proofErr w:type="spellEnd"/>
            <w:r>
              <w:rPr>
                <w:rFonts w:ascii="Verdana" w:hAnsi="Verdana" w:cs="Tahoma"/>
                <w:i/>
                <w:iCs/>
              </w:rPr>
              <w:t xml:space="preserve"> </w:t>
            </w:r>
            <w:r>
              <w:rPr>
                <w:rFonts w:ascii="Verdana" w:hAnsi="Verdana" w:cs="Tahoma"/>
                <w:i/>
                <w:iCs/>
                <w:lang w:val="bg-BG"/>
              </w:rPr>
              <w:t>на договора му за управление</w:t>
            </w:r>
            <w:r w:rsidRPr="004F2EDF">
              <w:rPr>
                <w:rFonts w:ascii="Verdana" w:hAnsi="Verdana" w:cs="Tahoma"/>
                <w:i/>
                <w:iCs/>
              </w:rPr>
              <w:t xml:space="preserve"> в </w:t>
            </w:r>
            <w:proofErr w:type="spellStart"/>
            <w:r w:rsidRPr="004F2EDF">
              <w:rPr>
                <w:rFonts w:ascii="Verdana" w:hAnsi="Verdana" w:cs="Tahoma"/>
                <w:i/>
                <w:iCs/>
              </w:rPr>
              <w:t>допълнение</w:t>
            </w:r>
            <w:proofErr w:type="spellEnd"/>
            <w:r w:rsidRPr="004F2EDF">
              <w:rPr>
                <w:rFonts w:ascii="Verdana" w:hAnsi="Verdana" w:cs="Tahoma"/>
                <w:i/>
                <w:iCs/>
              </w:rPr>
              <w:t xml:space="preserve"> </w:t>
            </w:r>
            <w:proofErr w:type="spellStart"/>
            <w:r w:rsidRPr="004F2EDF">
              <w:rPr>
                <w:rFonts w:ascii="Verdana" w:hAnsi="Verdana" w:cs="Tahoma"/>
                <w:i/>
                <w:iCs/>
              </w:rPr>
              <w:t>към</w:t>
            </w:r>
            <w:proofErr w:type="spellEnd"/>
            <w:r w:rsidRPr="004F2EDF">
              <w:rPr>
                <w:rFonts w:ascii="Verdana" w:hAnsi="Verdana" w:cs="Tahoma"/>
                <w:i/>
                <w:iCs/>
              </w:rPr>
              <w:t xml:space="preserve"> </w:t>
            </w:r>
            <w:proofErr w:type="spellStart"/>
            <w:r w:rsidRPr="004F2EDF">
              <w:rPr>
                <w:rFonts w:ascii="Verdana" w:hAnsi="Verdana" w:cs="Tahoma"/>
                <w:i/>
                <w:iCs/>
              </w:rPr>
              <w:t>определеното</w:t>
            </w:r>
            <w:proofErr w:type="spellEnd"/>
            <w:r w:rsidRPr="004F2EDF">
              <w:rPr>
                <w:rFonts w:ascii="Verdana" w:hAnsi="Verdana" w:cs="Tahoma"/>
                <w:i/>
                <w:iCs/>
              </w:rPr>
              <w:t xml:space="preserve"> </w:t>
            </w:r>
            <w:proofErr w:type="spellStart"/>
            <w:r w:rsidRPr="004F2EDF">
              <w:rPr>
                <w:rFonts w:ascii="Verdana" w:hAnsi="Verdana" w:cs="Tahoma"/>
                <w:i/>
                <w:iCs/>
              </w:rPr>
              <w:t>от</w:t>
            </w:r>
            <w:proofErr w:type="spellEnd"/>
            <w:r w:rsidRPr="004F2EDF">
              <w:rPr>
                <w:rFonts w:ascii="Verdana" w:hAnsi="Verdana" w:cs="Tahoma"/>
                <w:i/>
                <w:iCs/>
              </w:rPr>
              <w:t xml:space="preserve"> ОСА </w:t>
            </w:r>
            <w:proofErr w:type="spellStart"/>
            <w:r w:rsidRPr="004F2EDF">
              <w:rPr>
                <w:rFonts w:ascii="Verdana" w:hAnsi="Verdana" w:cs="Tahoma"/>
                <w:i/>
                <w:iCs/>
              </w:rPr>
              <w:t>възнаграждение</w:t>
            </w:r>
            <w:proofErr w:type="spellEnd"/>
            <w:r>
              <w:rPr>
                <w:rFonts w:ascii="Verdana" w:hAnsi="Verdana" w:cs="Tahoma"/>
                <w:i/>
                <w:iCs/>
                <w:lang w:val="bg-BG"/>
              </w:rPr>
              <w:t xml:space="preserve"> </w:t>
            </w:r>
            <w:r w:rsidRPr="00D53B4C">
              <w:rPr>
                <w:rFonts w:ascii="Verdana" w:hAnsi="Verdana" w:cs="Tahoma"/>
                <w:i/>
                <w:lang w:val="bg-BG"/>
              </w:rPr>
              <w:t xml:space="preserve">и </w:t>
            </w:r>
            <w:r>
              <w:rPr>
                <w:rFonts w:ascii="Verdana" w:hAnsi="Verdana" w:cs="Tahoma"/>
                <w:i/>
                <w:lang w:val="bg-BG"/>
              </w:rPr>
              <w:t xml:space="preserve">да го </w:t>
            </w:r>
            <w:r w:rsidRPr="00D53B4C">
              <w:rPr>
                <w:rFonts w:ascii="Verdana" w:hAnsi="Verdana" w:cs="Tahoma"/>
                <w:i/>
                <w:lang w:val="bg-BG"/>
              </w:rPr>
              <w:t>сключи от името на Дружеството.</w:t>
            </w:r>
          </w:p>
          <w:p w14:paraId="7CDFE925" w14:textId="77777777" w:rsidR="008727BC" w:rsidRDefault="008727BC" w:rsidP="00C328D6">
            <w:pPr>
              <w:spacing w:line="276" w:lineRule="auto"/>
              <w:jc w:val="both"/>
              <w:rPr>
                <w:rFonts w:ascii="Verdana" w:hAnsi="Verdana" w:cs="Tahoma"/>
                <w:i/>
                <w:lang w:val="bg-BG"/>
              </w:rPr>
            </w:pPr>
            <w:r>
              <w:rPr>
                <w:rFonts w:ascii="Verdana" w:hAnsi="Verdana" w:cs="Tahoma"/>
                <w:i/>
                <w:iCs/>
                <w:lang w:val="bg-BG"/>
              </w:rPr>
              <w:t xml:space="preserve">2.4. </w:t>
            </w:r>
            <w:r w:rsidRPr="00D53B4C">
              <w:rPr>
                <w:rFonts w:ascii="Verdana" w:hAnsi="Verdana" w:cs="Tahoma"/>
                <w:i/>
                <w:u w:val="single"/>
                <w:lang w:val="bg-BG"/>
              </w:rPr>
              <w:t>Проект за решени</w:t>
            </w:r>
            <w:r>
              <w:rPr>
                <w:rFonts w:ascii="Verdana" w:hAnsi="Verdana" w:cs="Tahoma"/>
                <w:i/>
                <w:u w:val="single"/>
                <w:lang w:val="en-US"/>
              </w:rPr>
              <w:t>e</w:t>
            </w:r>
            <w:r w:rsidRPr="00D53B4C">
              <w:rPr>
                <w:rFonts w:ascii="Verdana" w:hAnsi="Verdana" w:cs="Tahoma"/>
                <w:i/>
                <w:u w:val="single"/>
                <w:lang w:val="bg-BG"/>
              </w:rPr>
              <w:t>:</w:t>
            </w:r>
            <w:r w:rsidRPr="00697633">
              <w:rPr>
                <w:rFonts w:ascii="Verdana" w:hAnsi="Verdana" w:cs="Tahoma"/>
                <w:i/>
                <w:lang w:val="en-US"/>
              </w:rPr>
              <w:t xml:space="preserve"> </w:t>
            </w:r>
            <w:r w:rsidRPr="00D53B4C">
              <w:rPr>
                <w:rFonts w:ascii="Verdana" w:hAnsi="Verdana" w:cs="Tahoma"/>
                <w:i/>
                <w:lang w:val="bg-BG"/>
              </w:rPr>
              <w:t>Общото събрание на акционерите</w:t>
            </w:r>
            <w:r>
              <w:rPr>
                <w:rFonts w:ascii="Verdana" w:hAnsi="Verdana" w:cs="Tahoma"/>
                <w:i/>
                <w:lang w:val="bg-BG"/>
              </w:rPr>
              <w:t xml:space="preserve"> </w:t>
            </w:r>
            <w:r w:rsidRPr="00D53B4C">
              <w:rPr>
                <w:rFonts w:ascii="Verdana" w:hAnsi="Verdana" w:cs="Tahoma"/>
                <w:i/>
                <w:lang w:val="bg-BG"/>
              </w:rPr>
              <w:t xml:space="preserve">избира Иванка Вишнич за независим член на Съвета на директорите на </w:t>
            </w:r>
            <w:r w:rsidRPr="00D53B4C">
              <w:rPr>
                <w:rFonts w:ascii="Verdana" w:hAnsi="Verdana" w:cs="Tahoma"/>
                <w:i/>
                <w:lang w:val="bg-BG"/>
              </w:rPr>
              <w:lastRenderedPageBreak/>
              <w:t>Дружеството, клас А директор, с мандат от 5 (пет) години, който приключва</w:t>
            </w:r>
            <w:r w:rsidRPr="00D53B4C">
              <w:rPr>
                <w:rFonts w:ascii="Verdana" w:hAnsi="Verdana" w:cs="Tahoma"/>
                <w:i/>
              </w:rPr>
              <w:t xml:space="preserve"> с </w:t>
            </w:r>
            <w:proofErr w:type="spellStart"/>
            <w:r w:rsidRPr="00D53B4C">
              <w:rPr>
                <w:rFonts w:ascii="Verdana" w:hAnsi="Verdana" w:cs="Tahoma"/>
                <w:i/>
              </w:rPr>
              <w:t>провеждането</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петото</w:t>
            </w:r>
            <w:proofErr w:type="spellEnd"/>
            <w:r w:rsidRPr="00D53B4C">
              <w:rPr>
                <w:rFonts w:ascii="Verdana" w:hAnsi="Verdana" w:cs="Tahoma"/>
                <w:i/>
              </w:rPr>
              <w:t xml:space="preserve"> </w:t>
            </w:r>
            <w:proofErr w:type="spellStart"/>
            <w:r w:rsidRPr="00D53B4C">
              <w:rPr>
                <w:rFonts w:ascii="Verdana" w:hAnsi="Verdana" w:cs="Tahoma"/>
                <w:i/>
              </w:rPr>
              <w:t>редовно</w:t>
            </w:r>
            <w:proofErr w:type="spellEnd"/>
            <w:r w:rsidRPr="00D53B4C">
              <w:rPr>
                <w:rFonts w:ascii="Verdana" w:hAnsi="Verdana" w:cs="Tahoma"/>
                <w:i/>
              </w:rPr>
              <w:t xml:space="preserve"> </w:t>
            </w:r>
            <w:proofErr w:type="spellStart"/>
            <w:r w:rsidRPr="00D53B4C">
              <w:rPr>
                <w:rFonts w:ascii="Verdana" w:hAnsi="Verdana" w:cs="Tahoma"/>
                <w:i/>
              </w:rPr>
              <w:t>годишно</w:t>
            </w:r>
            <w:proofErr w:type="spellEnd"/>
            <w:r w:rsidRPr="00D53B4C">
              <w:rPr>
                <w:rFonts w:ascii="Verdana" w:hAnsi="Verdana" w:cs="Tahoma"/>
                <w:i/>
              </w:rPr>
              <w:t xml:space="preserve"> </w:t>
            </w:r>
            <w:proofErr w:type="spellStart"/>
            <w:r w:rsidRPr="00D53B4C">
              <w:rPr>
                <w:rFonts w:ascii="Verdana" w:hAnsi="Verdana" w:cs="Tahoma"/>
                <w:i/>
              </w:rPr>
              <w:t>общо</w:t>
            </w:r>
            <w:proofErr w:type="spellEnd"/>
            <w:r w:rsidRPr="00D53B4C">
              <w:rPr>
                <w:rFonts w:ascii="Verdana" w:hAnsi="Verdana" w:cs="Tahoma"/>
                <w:i/>
              </w:rPr>
              <w:t xml:space="preserve"> </w:t>
            </w:r>
            <w:proofErr w:type="spellStart"/>
            <w:r w:rsidRPr="00D53B4C">
              <w:rPr>
                <w:rFonts w:ascii="Verdana" w:hAnsi="Verdana" w:cs="Tahoma"/>
                <w:i/>
              </w:rPr>
              <w:t>събрание</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акционерите</w:t>
            </w:r>
            <w:proofErr w:type="spellEnd"/>
            <w:r w:rsidRPr="00D53B4C">
              <w:rPr>
                <w:rFonts w:ascii="Verdana" w:hAnsi="Verdana" w:cs="Tahoma"/>
                <w:i/>
              </w:rPr>
              <w:t xml:space="preserve">, </w:t>
            </w:r>
            <w:proofErr w:type="spellStart"/>
            <w:r w:rsidRPr="00D53B4C">
              <w:rPr>
                <w:rFonts w:ascii="Verdana" w:hAnsi="Verdana" w:cs="Tahoma"/>
                <w:i/>
              </w:rPr>
              <w:t>следващо</w:t>
            </w:r>
            <w:proofErr w:type="spellEnd"/>
            <w:r w:rsidRPr="00D53B4C">
              <w:rPr>
                <w:rFonts w:ascii="Verdana" w:hAnsi="Verdana" w:cs="Tahoma"/>
                <w:i/>
              </w:rPr>
              <w:t xml:space="preserve"> </w:t>
            </w:r>
            <w:proofErr w:type="spellStart"/>
            <w:r w:rsidRPr="00D53B4C">
              <w:rPr>
                <w:rFonts w:ascii="Verdana" w:hAnsi="Verdana" w:cs="Tahoma"/>
                <w:i/>
              </w:rPr>
              <w:t>избора</w:t>
            </w:r>
            <w:proofErr w:type="spellEnd"/>
            <w:r w:rsidRPr="00D53B4C">
              <w:rPr>
                <w:rFonts w:ascii="Verdana" w:hAnsi="Verdana" w:cs="Tahoma"/>
                <w:i/>
              </w:rPr>
              <w:t xml:space="preserve"> </w:t>
            </w:r>
            <w:r>
              <w:rPr>
                <w:rFonts w:ascii="Verdana" w:hAnsi="Verdana" w:cs="Tahoma"/>
                <w:i/>
                <w:lang w:val="bg-BG"/>
              </w:rPr>
              <w:t>й</w:t>
            </w:r>
            <w:r w:rsidRPr="00D53B4C">
              <w:rPr>
                <w:rFonts w:ascii="Verdana" w:hAnsi="Verdana" w:cs="Tahoma"/>
                <w:i/>
              </w:rPr>
              <w:t xml:space="preserve"> </w:t>
            </w:r>
            <w:proofErr w:type="spellStart"/>
            <w:r w:rsidRPr="00D53B4C">
              <w:rPr>
                <w:rFonts w:ascii="Verdana" w:hAnsi="Verdana" w:cs="Tahoma"/>
                <w:i/>
              </w:rPr>
              <w:t>за</w:t>
            </w:r>
            <w:proofErr w:type="spellEnd"/>
            <w:r w:rsidRPr="00D53B4C">
              <w:rPr>
                <w:rFonts w:ascii="Verdana" w:hAnsi="Verdana" w:cs="Tahoma"/>
                <w:i/>
              </w:rPr>
              <w:t xml:space="preserve"> </w:t>
            </w:r>
            <w:proofErr w:type="spellStart"/>
            <w:r w:rsidRPr="00D53B4C">
              <w:rPr>
                <w:rFonts w:ascii="Verdana" w:hAnsi="Verdana" w:cs="Tahoma"/>
                <w:i/>
              </w:rPr>
              <w:t>член</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Съвета</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директорите</w:t>
            </w:r>
            <w:proofErr w:type="spellEnd"/>
            <w:r w:rsidRPr="00D53B4C">
              <w:rPr>
                <w:rFonts w:ascii="Verdana" w:hAnsi="Verdana" w:cs="Tahoma"/>
                <w:i/>
              </w:rPr>
              <w:t>,</w:t>
            </w:r>
            <w:r w:rsidRPr="00D53B4C">
              <w:rPr>
                <w:rFonts w:ascii="Verdana" w:hAnsi="Verdana" w:cs="Tahoma"/>
                <w:i/>
                <w:lang w:val="bg-BG"/>
              </w:rPr>
              <w:t xml:space="preserve"> одобрява възнаграждението </w:t>
            </w:r>
            <w:r>
              <w:rPr>
                <w:rFonts w:ascii="Verdana" w:hAnsi="Verdana" w:cs="Tahoma"/>
                <w:i/>
                <w:lang w:val="bg-BG"/>
              </w:rPr>
              <w:t>й</w:t>
            </w:r>
            <w:r w:rsidRPr="00D53B4C">
              <w:rPr>
                <w:rFonts w:ascii="Verdana" w:hAnsi="Verdana" w:cs="Tahoma"/>
                <w:i/>
                <w:lang w:val="bg-BG"/>
              </w:rPr>
              <w:t xml:space="preserve"> съгласно индивидуал</w:t>
            </w:r>
            <w:r>
              <w:rPr>
                <w:rFonts w:ascii="Verdana" w:hAnsi="Verdana" w:cs="Tahoma"/>
                <w:i/>
                <w:lang w:val="bg-BG"/>
              </w:rPr>
              <w:t>ен</w:t>
            </w:r>
            <w:r w:rsidRPr="00D53B4C">
              <w:rPr>
                <w:rFonts w:ascii="Verdana" w:hAnsi="Verdana" w:cs="Tahoma"/>
                <w:i/>
                <w:lang w:val="bg-BG"/>
              </w:rPr>
              <w:t xml:space="preserve"> договор за управление</w:t>
            </w:r>
            <w:r w:rsidRPr="00D53B4C">
              <w:rPr>
                <w:rFonts w:ascii="Verdana" w:hAnsi="Verdana" w:cs="Tahoma"/>
                <w:i/>
                <w:lang w:val="en-US"/>
              </w:rPr>
              <w:t>,</w:t>
            </w:r>
            <w:r w:rsidRPr="00D53B4C">
              <w:rPr>
                <w:rFonts w:ascii="Verdana" w:hAnsi="Verdana" w:cs="Tahoma"/>
                <w:i/>
                <w:lang w:val="bg-BG"/>
              </w:rPr>
              <w:t xml:space="preserve">  определя гаранция за управлението </w:t>
            </w:r>
            <w:r>
              <w:rPr>
                <w:rFonts w:ascii="Verdana" w:hAnsi="Verdana" w:cs="Tahoma"/>
                <w:i/>
                <w:lang w:val="bg-BG"/>
              </w:rPr>
              <w:t>й</w:t>
            </w:r>
            <w:r w:rsidRPr="00D53B4C">
              <w:rPr>
                <w:rFonts w:ascii="Verdana" w:hAnsi="Verdana" w:cs="Tahoma"/>
                <w:i/>
                <w:lang w:val="bg-BG"/>
              </w:rPr>
              <w:t xml:space="preserve"> в размер на тримесечното </w:t>
            </w:r>
            <w:r>
              <w:rPr>
                <w:rFonts w:ascii="Verdana" w:hAnsi="Verdana" w:cs="Tahoma"/>
                <w:i/>
                <w:lang w:val="bg-BG"/>
              </w:rPr>
              <w:t>й</w:t>
            </w:r>
            <w:r w:rsidRPr="00D53B4C">
              <w:rPr>
                <w:rFonts w:ascii="Verdana" w:hAnsi="Verdana" w:cs="Tahoma"/>
                <w:i/>
                <w:lang w:val="bg-BG"/>
              </w:rPr>
              <w:t xml:space="preserve"> брутно възнаграждение и овластява лице, което да договори </w:t>
            </w:r>
            <w:proofErr w:type="spellStart"/>
            <w:r w:rsidRPr="004F2EDF">
              <w:rPr>
                <w:rFonts w:ascii="Verdana" w:hAnsi="Verdana" w:cs="Tahoma"/>
                <w:i/>
                <w:iCs/>
              </w:rPr>
              <w:t>другите</w:t>
            </w:r>
            <w:proofErr w:type="spellEnd"/>
            <w:r w:rsidRPr="004F2EDF">
              <w:rPr>
                <w:rFonts w:ascii="Verdana" w:hAnsi="Verdana" w:cs="Tahoma"/>
                <w:i/>
                <w:iCs/>
              </w:rPr>
              <w:t xml:space="preserve"> </w:t>
            </w:r>
            <w:proofErr w:type="spellStart"/>
            <w:r w:rsidRPr="004F2EDF">
              <w:rPr>
                <w:rFonts w:ascii="Verdana" w:hAnsi="Verdana" w:cs="Tahoma"/>
                <w:i/>
                <w:iCs/>
              </w:rPr>
              <w:t>условия</w:t>
            </w:r>
            <w:proofErr w:type="spellEnd"/>
            <w:r>
              <w:rPr>
                <w:rFonts w:ascii="Verdana" w:hAnsi="Verdana" w:cs="Tahoma"/>
                <w:i/>
                <w:iCs/>
              </w:rPr>
              <w:t xml:space="preserve"> </w:t>
            </w:r>
            <w:r>
              <w:rPr>
                <w:rFonts w:ascii="Verdana" w:hAnsi="Verdana" w:cs="Tahoma"/>
                <w:i/>
                <w:iCs/>
                <w:lang w:val="bg-BG"/>
              </w:rPr>
              <w:t>на договора й за управление</w:t>
            </w:r>
            <w:r w:rsidRPr="004F2EDF">
              <w:rPr>
                <w:rFonts w:ascii="Verdana" w:hAnsi="Verdana" w:cs="Tahoma"/>
                <w:i/>
                <w:iCs/>
              </w:rPr>
              <w:t xml:space="preserve"> в </w:t>
            </w:r>
            <w:proofErr w:type="spellStart"/>
            <w:r w:rsidRPr="004F2EDF">
              <w:rPr>
                <w:rFonts w:ascii="Verdana" w:hAnsi="Verdana" w:cs="Tahoma"/>
                <w:i/>
                <w:iCs/>
              </w:rPr>
              <w:t>допълнение</w:t>
            </w:r>
            <w:proofErr w:type="spellEnd"/>
            <w:r w:rsidRPr="004F2EDF">
              <w:rPr>
                <w:rFonts w:ascii="Verdana" w:hAnsi="Verdana" w:cs="Tahoma"/>
                <w:i/>
                <w:iCs/>
              </w:rPr>
              <w:t xml:space="preserve"> </w:t>
            </w:r>
            <w:proofErr w:type="spellStart"/>
            <w:r w:rsidRPr="004F2EDF">
              <w:rPr>
                <w:rFonts w:ascii="Verdana" w:hAnsi="Verdana" w:cs="Tahoma"/>
                <w:i/>
                <w:iCs/>
              </w:rPr>
              <w:t>към</w:t>
            </w:r>
            <w:proofErr w:type="spellEnd"/>
            <w:r w:rsidRPr="004F2EDF">
              <w:rPr>
                <w:rFonts w:ascii="Verdana" w:hAnsi="Verdana" w:cs="Tahoma"/>
                <w:i/>
                <w:iCs/>
              </w:rPr>
              <w:t xml:space="preserve"> </w:t>
            </w:r>
            <w:proofErr w:type="spellStart"/>
            <w:r w:rsidRPr="004F2EDF">
              <w:rPr>
                <w:rFonts w:ascii="Verdana" w:hAnsi="Verdana" w:cs="Tahoma"/>
                <w:i/>
                <w:iCs/>
              </w:rPr>
              <w:t>определеното</w:t>
            </w:r>
            <w:proofErr w:type="spellEnd"/>
            <w:r w:rsidRPr="004F2EDF">
              <w:rPr>
                <w:rFonts w:ascii="Verdana" w:hAnsi="Verdana" w:cs="Tahoma"/>
                <w:i/>
                <w:iCs/>
              </w:rPr>
              <w:t xml:space="preserve"> </w:t>
            </w:r>
            <w:proofErr w:type="spellStart"/>
            <w:r w:rsidRPr="004F2EDF">
              <w:rPr>
                <w:rFonts w:ascii="Verdana" w:hAnsi="Verdana" w:cs="Tahoma"/>
                <w:i/>
                <w:iCs/>
              </w:rPr>
              <w:t>от</w:t>
            </w:r>
            <w:proofErr w:type="spellEnd"/>
            <w:r w:rsidRPr="004F2EDF">
              <w:rPr>
                <w:rFonts w:ascii="Verdana" w:hAnsi="Verdana" w:cs="Tahoma"/>
                <w:i/>
                <w:iCs/>
              </w:rPr>
              <w:t xml:space="preserve"> ОСА </w:t>
            </w:r>
            <w:proofErr w:type="spellStart"/>
            <w:r w:rsidRPr="004F2EDF">
              <w:rPr>
                <w:rFonts w:ascii="Verdana" w:hAnsi="Verdana" w:cs="Tahoma"/>
                <w:i/>
                <w:iCs/>
              </w:rPr>
              <w:t>възнаграждение</w:t>
            </w:r>
            <w:proofErr w:type="spellEnd"/>
            <w:r>
              <w:rPr>
                <w:rFonts w:ascii="Verdana" w:hAnsi="Verdana" w:cs="Tahoma"/>
                <w:i/>
                <w:iCs/>
                <w:lang w:val="bg-BG"/>
              </w:rPr>
              <w:t xml:space="preserve"> </w:t>
            </w:r>
            <w:r w:rsidRPr="00D53B4C">
              <w:rPr>
                <w:rFonts w:ascii="Verdana" w:hAnsi="Verdana" w:cs="Tahoma"/>
                <w:i/>
                <w:lang w:val="bg-BG"/>
              </w:rPr>
              <w:t xml:space="preserve">и </w:t>
            </w:r>
            <w:r>
              <w:rPr>
                <w:rFonts w:ascii="Verdana" w:hAnsi="Verdana" w:cs="Tahoma"/>
                <w:i/>
                <w:lang w:val="bg-BG"/>
              </w:rPr>
              <w:t xml:space="preserve">да го </w:t>
            </w:r>
            <w:r w:rsidRPr="00D53B4C">
              <w:rPr>
                <w:rFonts w:ascii="Verdana" w:hAnsi="Verdana" w:cs="Tahoma"/>
                <w:i/>
                <w:lang w:val="bg-BG"/>
              </w:rPr>
              <w:t xml:space="preserve">сключи от името на Дружеството. </w:t>
            </w:r>
          </w:p>
          <w:p w14:paraId="35003A3C" w14:textId="77777777" w:rsidR="008727BC" w:rsidRDefault="008727BC" w:rsidP="00C328D6">
            <w:pPr>
              <w:spacing w:line="276" w:lineRule="auto"/>
              <w:jc w:val="both"/>
              <w:rPr>
                <w:rFonts w:ascii="Verdana" w:hAnsi="Verdana" w:cs="Tahoma"/>
                <w:i/>
                <w:lang w:val="bg-BG"/>
              </w:rPr>
            </w:pPr>
            <w:r>
              <w:rPr>
                <w:rFonts w:ascii="Verdana" w:hAnsi="Verdana" w:cs="Tahoma"/>
                <w:i/>
                <w:lang w:val="bg-BG"/>
              </w:rPr>
              <w:t>2.5.</w:t>
            </w:r>
            <w:r w:rsidRPr="00D53B4C">
              <w:rPr>
                <w:rFonts w:ascii="Verdana" w:hAnsi="Verdana" w:cs="Tahoma"/>
                <w:i/>
                <w:lang w:val="bg-BG"/>
              </w:rPr>
              <w:t xml:space="preserve"> </w:t>
            </w:r>
            <w:r w:rsidRPr="00D53B4C">
              <w:rPr>
                <w:rFonts w:ascii="Verdana" w:hAnsi="Verdana" w:cs="Tahoma"/>
                <w:i/>
                <w:u w:val="single"/>
                <w:lang w:val="bg-BG"/>
              </w:rPr>
              <w:t>Проект за решени</w:t>
            </w:r>
            <w:r>
              <w:rPr>
                <w:rFonts w:ascii="Verdana" w:hAnsi="Verdana" w:cs="Tahoma"/>
                <w:i/>
                <w:u w:val="single"/>
                <w:lang w:val="en-US"/>
              </w:rPr>
              <w:t>e</w:t>
            </w:r>
            <w:r w:rsidRPr="00D53B4C">
              <w:rPr>
                <w:rFonts w:ascii="Verdana" w:hAnsi="Verdana" w:cs="Tahoma"/>
                <w:i/>
                <w:u w:val="single"/>
                <w:lang w:val="bg-BG"/>
              </w:rPr>
              <w:t>:</w:t>
            </w:r>
            <w:r w:rsidRPr="00697633">
              <w:rPr>
                <w:rFonts w:ascii="Verdana" w:hAnsi="Verdana" w:cs="Tahoma"/>
                <w:i/>
                <w:lang w:val="en-US"/>
              </w:rPr>
              <w:t xml:space="preserve"> </w:t>
            </w:r>
            <w:r w:rsidRPr="00D53B4C">
              <w:rPr>
                <w:rFonts w:ascii="Verdana" w:hAnsi="Verdana" w:cs="Tahoma"/>
                <w:i/>
                <w:lang w:val="bg-BG"/>
              </w:rPr>
              <w:t>Общото събрание на акционерите</w:t>
            </w:r>
            <w:r>
              <w:rPr>
                <w:rFonts w:ascii="Verdana" w:hAnsi="Verdana" w:cs="Tahoma"/>
                <w:i/>
                <w:lang w:val="bg-BG"/>
              </w:rPr>
              <w:t xml:space="preserve"> </w:t>
            </w:r>
            <w:r w:rsidRPr="00D53B4C">
              <w:rPr>
                <w:rFonts w:ascii="Verdana" w:hAnsi="Verdana" w:cs="Tahoma"/>
                <w:i/>
                <w:lang w:val="bg-BG"/>
              </w:rPr>
              <w:t>избира Ивайло Димчев Славов за независим член на Съвета на директорите на Дружеството, клас А директор, с мандат от 5 (пет) години, който приключва</w:t>
            </w:r>
            <w:r w:rsidRPr="00D53B4C">
              <w:rPr>
                <w:rFonts w:ascii="Verdana" w:hAnsi="Verdana" w:cs="Tahoma"/>
                <w:i/>
              </w:rPr>
              <w:t xml:space="preserve"> с </w:t>
            </w:r>
            <w:proofErr w:type="spellStart"/>
            <w:r w:rsidRPr="00D53B4C">
              <w:rPr>
                <w:rFonts w:ascii="Verdana" w:hAnsi="Verdana" w:cs="Tahoma"/>
                <w:i/>
              </w:rPr>
              <w:t>провеждането</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петото</w:t>
            </w:r>
            <w:proofErr w:type="spellEnd"/>
            <w:r w:rsidRPr="00D53B4C">
              <w:rPr>
                <w:rFonts w:ascii="Verdana" w:hAnsi="Verdana" w:cs="Tahoma"/>
                <w:i/>
              </w:rPr>
              <w:t xml:space="preserve"> </w:t>
            </w:r>
            <w:proofErr w:type="spellStart"/>
            <w:r w:rsidRPr="00D53B4C">
              <w:rPr>
                <w:rFonts w:ascii="Verdana" w:hAnsi="Verdana" w:cs="Tahoma"/>
                <w:i/>
              </w:rPr>
              <w:t>редовно</w:t>
            </w:r>
            <w:proofErr w:type="spellEnd"/>
            <w:r w:rsidRPr="00D53B4C">
              <w:rPr>
                <w:rFonts w:ascii="Verdana" w:hAnsi="Verdana" w:cs="Tahoma"/>
                <w:i/>
              </w:rPr>
              <w:t xml:space="preserve"> </w:t>
            </w:r>
            <w:proofErr w:type="spellStart"/>
            <w:r w:rsidRPr="00D53B4C">
              <w:rPr>
                <w:rFonts w:ascii="Verdana" w:hAnsi="Verdana" w:cs="Tahoma"/>
                <w:i/>
              </w:rPr>
              <w:t>годишно</w:t>
            </w:r>
            <w:proofErr w:type="spellEnd"/>
            <w:r w:rsidRPr="00D53B4C">
              <w:rPr>
                <w:rFonts w:ascii="Verdana" w:hAnsi="Verdana" w:cs="Tahoma"/>
                <w:i/>
              </w:rPr>
              <w:t xml:space="preserve"> </w:t>
            </w:r>
            <w:proofErr w:type="spellStart"/>
            <w:r w:rsidRPr="00D53B4C">
              <w:rPr>
                <w:rFonts w:ascii="Verdana" w:hAnsi="Verdana" w:cs="Tahoma"/>
                <w:i/>
              </w:rPr>
              <w:t>общо</w:t>
            </w:r>
            <w:proofErr w:type="spellEnd"/>
            <w:r w:rsidRPr="00D53B4C">
              <w:rPr>
                <w:rFonts w:ascii="Verdana" w:hAnsi="Verdana" w:cs="Tahoma"/>
                <w:i/>
              </w:rPr>
              <w:t xml:space="preserve"> </w:t>
            </w:r>
            <w:proofErr w:type="spellStart"/>
            <w:r w:rsidRPr="00D53B4C">
              <w:rPr>
                <w:rFonts w:ascii="Verdana" w:hAnsi="Verdana" w:cs="Tahoma"/>
                <w:i/>
              </w:rPr>
              <w:t>събрание</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акционерите</w:t>
            </w:r>
            <w:proofErr w:type="spellEnd"/>
            <w:r w:rsidRPr="00D53B4C">
              <w:rPr>
                <w:rFonts w:ascii="Verdana" w:hAnsi="Verdana" w:cs="Tahoma"/>
                <w:i/>
              </w:rPr>
              <w:t xml:space="preserve">, </w:t>
            </w:r>
            <w:proofErr w:type="spellStart"/>
            <w:r w:rsidRPr="00D53B4C">
              <w:rPr>
                <w:rFonts w:ascii="Verdana" w:hAnsi="Verdana" w:cs="Tahoma"/>
                <w:i/>
              </w:rPr>
              <w:t>следващо</w:t>
            </w:r>
            <w:proofErr w:type="spellEnd"/>
            <w:r w:rsidRPr="00D53B4C">
              <w:rPr>
                <w:rFonts w:ascii="Verdana" w:hAnsi="Verdana" w:cs="Tahoma"/>
                <w:i/>
              </w:rPr>
              <w:t xml:space="preserve"> </w:t>
            </w:r>
            <w:proofErr w:type="spellStart"/>
            <w:r w:rsidRPr="00D53B4C">
              <w:rPr>
                <w:rFonts w:ascii="Verdana" w:hAnsi="Verdana" w:cs="Tahoma"/>
                <w:i/>
              </w:rPr>
              <w:t>избора</w:t>
            </w:r>
            <w:proofErr w:type="spellEnd"/>
            <w:r w:rsidRPr="00D53B4C">
              <w:rPr>
                <w:rFonts w:ascii="Verdana" w:hAnsi="Verdana" w:cs="Tahoma"/>
                <w:i/>
              </w:rPr>
              <w:t xml:space="preserve"> м</w:t>
            </w:r>
            <w:r>
              <w:rPr>
                <w:rFonts w:ascii="Verdana" w:hAnsi="Verdana" w:cs="Tahoma"/>
                <w:i/>
                <w:lang w:val="bg-BG"/>
              </w:rPr>
              <w:t>у</w:t>
            </w:r>
            <w:r w:rsidRPr="00D53B4C">
              <w:rPr>
                <w:rFonts w:ascii="Verdana" w:hAnsi="Verdana" w:cs="Tahoma"/>
                <w:i/>
              </w:rPr>
              <w:t xml:space="preserve"> </w:t>
            </w:r>
            <w:proofErr w:type="spellStart"/>
            <w:r w:rsidRPr="00D53B4C">
              <w:rPr>
                <w:rFonts w:ascii="Verdana" w:hAnsi="Verdana" w:cs="Tahoma"/>
                <w:i/>
              </w:rPr>
              <w:t>за</w:t>
            </w:r>
            <w:proofErr w:type="spellEnd"/>
            <w:r w:rsidRPr="00D53B4C">
              <w:rPr>
                <w:rFonts w:ascii="Verdana" w:hAnsi="Verdana" w:cs="Tahoma"/>
                <w:i/>
              </w:rPr>
              <w:t xml:space="preserve"> </w:t>
            </w:r>
            <w:proofErr w:type="spellStart"/>
            <w:r w:rsidRPr="00D53B4C">
              <w:rPr>
                <w:rFonts w:ascii="Verdana" w:hAnsi="Verdana" w:cs="Tahoma"/>
                <w:i/>
              </w:rPr>
              <w:t>член</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Съвета</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директорите</w:t>
            </w:r>
            <w:proofErr w:type="spellEnd"/>
            <w:r w:rsidRPr="00D53B4C">
              <w:rPr>
                <w:rFonts w:ascii="Verdana" w:hAnsi="Verdana" w:cs="Tahoma"/>
                <w:i/>
              </w:rPr>
              <w:t>,</w:t>
            </w:r>
            <w:r w:rsidRPr="00D53B4C">
              <w:rPr>
                <w:rFonts w:ascii="Verdana" w:hAnsi="Verdana" w:cs="Tahoma"/>
                <w:i/>
                <w:lang w:val="bg-BG"/>
              </w:rPr>
              <w:t xml:space="preserve"> одобрява възнаграждението </w:t>
            </w:r>
            <w:r>
              <w:rPr>
                <w:rFonts w:ascii="Verdana" w:hAnsi="Verdana" w:cs="Tahoma"/>
                <w:i/>
                <w:lang w:val="bg-BG"/>
              </w:rPr>
              <w:t>му</w:t>
            </w:r>
            <w:r w:rsidRPr="00D53B4C">
              <w:rPr>
                <w:rFonts w:ascii="Verdana" w:hAnsi="Verdana" w:cs="Tahoma"/>
                <w:i/>
                <w:lang w:val="bg-BG"/>
              </w:rPr>
              <w:t xml:space="preserve"> съгласно индивидуал</w:t>
            </w:r>
            <w:r>
              <w:rPr>
                <w:rFonts w:ascii="Verdana" w:hAnsi="Verdana" w:cs="Tahoma"/>
                <w:i/>
                <w:lang w:val="bg-BG"/>
              </w:rPr>
              <w:t>ен</w:t>
            </w:r>
            <w:r w:rsidRPr="00D53B4C">
              <w:rPr>
                <w:rFonts w:ascii="Verdana" w:hAnsi="Verdana" w:cs="Tahoma"/>
                <w:i/>
                <w:lang w:val="bg-BG"/>
              </w:rPr>
              <w:t xml:space="preserve"> договор за управление</w:t>
            </w:r>
            <w:r w:rsidRPr="00D53B4C">
              <w:rPr>
                <w:rFonts w:ascii="Verdana" w:hAnsi="Verdana" w:cs="Tahoma"/>
                <w:i/>
                <w:lang w:val="en-US"/>
              </w:rPr>
              <w:t>,</w:t>
            </w:r>
            <w:r w:rsidRPr="00D53B4C">
              <w:rPr>
                <w:rFonts w:ascii="Verdana" w:hAnsi="Verdana" w:cs="Tahoma"/>
                <w:i/>
                <w:lang w:val="bg-BG"/>
              </w:rPr>
              <w:t xml:space="preserve">  определя гаранция за управлението м</w:t>
            </w:r>
            <w:r>
              <w:rPr>
                <w:rFonts w:ascii="Verdana" w:hAnsi="Verdana" w:cs="Tahoma"/>
                <w:i/>
                <w:lang w:val="bg-BG"/>
              </w:rPr>
              <w:t>у</w:t>
            </w:r>
            <w:r w:rsidRPr="00D53B4C">
              <w:rPr>
                <w:rFonts w:ascii="Verdana" w:hAnsi="Verdana" w:cs="Tahoma"/>
                <w:i/>
                <w:lang w:val="bg-BG"/>
              </w:rPr>
              <w:t xml:space="preserve"> в размер на тримесечното </w:t>
            </w:r>
            <w:r>
              <w:rPr>
                <w:rFonts w:ascii="Verdana" w:hAnsi="Verdana" w:cs="Tahoma"/>
                <w:i/>
                <w:lang w:val="bg-BG"/>
              </w:rPr>
              <w:t>му</w:t>
            </w:r>
            <w:r w:rsidRPr="00D53B4C">
              <w:rPr>
                <w:rFonts w:ascii="Verdana" w:hAnsi="Verdana" w:cs="Tahoma"/>
                <w:i/>
                <w:lang w:val="bg-BG"/>
              </w:rPr>
              <w:t xml:space="preserve"> брутно възнаграждение и овластява лице, което да договори </w:t>
            </w:r>
            <w:proofErr w:type="spellStart"/>
            <w:r w:rsidRPr="004F2EDF">
              <w:rPr>
                <w:rFonts w:ascii="Verdana" w:hAnsi="Verdana" w:cs="Tahoma"/>
                <w:i/>
                <w:iCs/>
              </w:rPr>
              <w:t>другите</w:t>
            </w:r>
            <w:proofErr w:type="spellEnd"/>
            <w:r w:rsidRPr="004F2EDF">
              <w:rPr>
                <w:rFonts w:ascii="Verdana" w:hAnsi="Verdana" w:cs="Tahoma"/>
                <w:i/>
                <w:iCs/>
              </w:rPr>
              <w:t xml:space="preserve"> </w:t>
            </w:r>
            <w:proofErr w:type="spellStart"/>
            <w:r w:rsidRPr="004F2EDF">
              <w:rPr>
                <w:rFonts w:ascii="Verdana" w:hAnsi="Verdana" w:cs="Tahoma"/>
                <w:i/>
                <w:iCs/>
              </w:rPr>
              <w:t>условия</w:t>
            </w:r>
            <w:proofErr w:type="spellEnd"/>
            <w:r>
              <w:rPr>
                <w:rFonts w:ascii="Verdana" w:hAnsi="Verdana" w:cs="Tahoma"/>
                <w:i/>
                <w:iCs/>
              </w:rPr>
              <w:t xml:space="preserve"> </w:t>
            </w:r>
            <w:r>
              <w:rPr>
                <w:rFonts w:ascii="Verdana" w:hAnsi="Verdana" w:cs="Tahoma"/>
                <w:i/>
                <w:iCs/>
                <w:lang w:val="bg-BG"/>
              </w:rPr>
              <w:t>на договора му за управление</w:t>
            </w:r>
            <w:r w:rsidRPr="004F2EDF">
              <w:rPr>
                <w:rFonts w:ascii="Verdana" w:hAnsi="Verdana" w:cs="Tahoma"/>
                <w:i/>
                <w:iCs/>
              </w:rPr>
              <w:t xml:space="preserve"> в </w:t>
            </w:r>
            <w:proofErr w:type="spellStart"/>
            <w:r w:rsidRPr="004F2EDF">
              <w:rPr>
                <w:rFonts w:ascii="Verdana" w:hAnsi="Verdana" w:cs="Tahoma"/>
                <w:i/>
                <w:iCs/>
              </w:rPr>
              <w:t>допълнение</w:t>
            </w:r>
            <w:proofErr w:type="spellEnd"/>
            <w:r w:rsidRPr="004F2EDF">
              <w:rPr>
                <w:rFonts w:ascii="Verdana" w:hAnsi="Verdana" w:cs="Tahoma"/>
                <w:i/>
                <w:iCs/>
              </w:rPr>
              <w:t xml:space="preserve"> </w:t>
            </w:r>
            <w:proofErr w:type="spellStart"/>
            <w:r w:rsidRPr="004F2EDF">
              <w:rPr>
                <w:rFonts w:ascii="Verdana" w:hAnsi="Verdana" w:cs="Tahoma"/>
                <w:i/>
                <w:iCs/>
              </w:rPr>
              <w:t>към</w:t>
            </w:r>
            <w:proofErr w:type="spellEnd"/>
            <w:r w:rsidRPr="004F2EDF">
              <w:rPr>
                <w:rFonts w:ascii="Verdana" w:hAnsi="Verdana" w:cs="Tahoma"/>
                <w:i/>
                <w:iCs/>
              </w:rPr>
              <w:t xml:space="preserve"> </w:t>
            </w:r>
            <w:proofErr w:type="spellStart"/>
            <w:r w:rsidRPr="004F2EDF">
              <w:rPr>
                <w:rFonts w:ascii="Verdana" w:hAnsi="Verdana" w:cs="Tahoma"/>
                <w:i/>
                <w:iCs/>
              </w:rPr>
              <w:t>определеното</w:t>
            </w:r>
            <w:proofErr w:type="spellEnd"/>
            <w:r w:rsidRPr="004F2EDF">
              <w:rPr>
                <w:rFonts w:ascii="Verdana" w:hAnsi="Verdana" w:cs="Tahoma"/>
                <w:i/>
                <w:iCs/>
              </w:rPr>
              <w:t xml:space="preserve"> </w:t>
            </w:r>
            <w:proofErr w:type="spellStart"/>
            <w:r w:rsidRPr="004F2EDF">
              <w:rPr>
                <w:rFonts w:ascii="Verdana" w:hAnsi="Verdana" w:cs="Tahoma"/>
                <w:i/>
                <w:iCs/>
              </w:rPr>
              <w:t>от</w:t>
            </w:r>
            <w:proofErr w:type="spellEnd"/>
            <w:r w:rsidRPr="004F2EDF">
              <w:rPr>
                <w:rFonts w:ascii="Verdana" w:hAnsi="Verdana" w:cs="Tahoma"/>
                <w:i/>
                <w:iCs/>
              </w:rPr>
              <w:t xml:space="preserve"> ОСА </w:t>
            </w:r>
            <w:proofErr w:type="spellStart"/>
            <w:r w:rsidRPr="004F2EDF">
              <w:rPr>
                <w:rFonts w:ascii="Verdana" w:hAnsi="Verdana" w:cs="Tahoma"/>
                <w:i/>
                <w:iCs/>
              </w:rPr>
              <w:t>възнаграждение</w:t>
            </w:r>
            <w:proofErr w:type="spellEnd"/>
            <w:r>
              <w:rPr>
                <w:rFonts w:ascii="Verdana" w:hAnsi="Verdana" w:cs="Tahoma"/>
                <w:i/>
                <w:iCs/>
                <w:lang w:val="bg-BG"/>
              </w:rPr>
              <w:t xml:space="preserve"> </w:t>
            </w:r>
            <w:r w:rsidRPr="00D53B4C">
              <w:rPr>
                <w:rFonts w:ascii="Verdana" w:hAnsi="Verdana" w:cs="Tahoma"/>
                <w:i/>
                <w:lang w:val="bg-BG"/>
              </w:rPr>
              <w:t xml:space="preserve">и </w:t>
            </w:r>
            <w:r>
              <w:rPr>
                <w:rFonts w:ascii="Verdana" w:hAnsi="Verdana" w:cs="Tahoma"/>
                <w:i/>
                <w:lang w:val="bg-BG"/>
              </w:rPr>
              <w:t xml:space="preserve">да го </w:t>
            </w:r>
            <w:r w:rsidRPr="00D53B4C">
              <w:rPr>
                <w:rFonts w:ascii="Verdana" w:hAnsi="Verdana" w:cs="Tahoma"/>
                <w:i/>
                <w:lang w:val="bg-BG"/>
              </w:rPr>
              <w:t>сключи от името на Дружеството.</w:t>
            </w:r>
          </w:p>
          <w:p w14:paraId="39AC7686" w14:textId="64C6EB22" w:rsidR="008727BC" w:rsidRPr="00E75148" w:rsidRDefault="008727BC" w:rsidP="00D02361">
            <w:pPr>
              <w:spacing w:line="276" w:lineRule="auto"/>
              <w:jc w:val="both"/>
              <w:rPr>
                <w:rFonts w:ascii="Verdana" w:hAnsi="Verdana" w:cs="Tahoma"/>
                <w:lang w:val="bg-BG"/>
              </w:rPr>
            </w:pPr>
            <w:r>
              <w:rPr>
                <w:rFonts w:ascii="Verdana" w:hAnsi="Verdana" w:cs="Tahoma"/>
                <w:i/>
                <w:iCs/>
                <w:lang w:val="bg-BG"/>
              </w:rPr>
              <w:t xml:space="preserve">2.6. </w:t>
            </w:r>
            <w:r w:rsidRPr="00D53B4C">
              <w:rPr>
                <w:rFonts w:ascii="Verdana" w:hAnsi="Verdana" w:cs="Tahoma"/>
                <w:i/>
                <w:u w:val="single"/>
                <w:lang w:val="bg-BG"/>
              </w:rPr>
              <w:t>Проект за решени</w:t>
            </w:r>
            <w:r>
              <w:rPr>
                <w:rFonts w:ascii="Verdana" w:hAnsi="Verdana" w:cs="Tahoma"/>
                <w:i/>
                <w:u w:val="single"/>
                <w:lang w:val="en-US"/>
              </w:rPr>
              <w:t>e</w:t>
            </w:r>
            <w:r>
              <w:rPr>
                <w:rFonts w:ascii="Verdana" w:hAnsi="Verdana" w:cs="Tahoma"/>
                <w:i/>
                <w:u w:val="single"/>
                <w:lang w:val="bg-BG"/>
              </w:rPr>
              <w:t>,</w:t>
            </w:r>
            <w:r>
              <w:rPr>
                <w:rFonts w:ascii="Verdana" w:hAnsi="Verdana" w:cs="Tahoma"/>
                <w:i/>
                <w:u w:val="single"/>
                <w:lang w:val="en-US"/>
              </w:rPr>
              <w:t xml:space="preserve"> </w:t>
            </w:r>
            <w:r>
              <w:rPr>
                <w:rFonts w:ascii="Verdana" w:hAnsi="Verdana" w:cs="Tahoma"/>
                <w:i/>
                <w:u w:val="single"/>
                <w:lang w:val="bg-BG"/>
              </w:rPr>
              <w:t>в</w:t>
            </w:r>
            <w:r w:rsidRPr="0092539A">
              <w:rPr>
                <w:rFonts w:ascii="Verdana" w:hAnsi="Verdana" w:cs="Tahoma"/>
                <w:i/>
                <w:iCs/>
                <w:u w:val="single"/>
                <w:lang w:val="bg-BG"/>
              </w:rPr>
              <w:t xml:space="preserve"> случай че проектът за решение по т. 2.5 бъде отхвърлен</w:t>
            </w:r>
            <w:r>
              <w:rPr>
                <w:rFonts w:ascii="Verdana" w:hAnsi="Verdana" w:cs="Tahoma"/>
                <w:i/>
                <w:iCs/>
                <w:u w:val="single"/>
                <w:lang w:val="bg-BG"/>
              </w:rPr>
              <w:t>:</w:t>
            </w:r>
            <w:r w:rsidRPr="00697633">
              <w:rPr>
                <w:rFonts w:ascii="Verdana" w:hAnsi="Verdana" w:cs="Tahoma"/>
                <w:i/>
                <w:iCs/>
                <w:lang w:val="bg-BG"/>
              </w:rPr>
              <w:t xml:space="preserve"> </w:t>
            </w:r>
            <w:r w:rsidRPr="00D53B4C">
              <w:rPr>
                <w:rFonts w:ascii="Verdana" w:hAnsi="Verdana" w:cs="Tahoma"/>
                <w:i/>
                <w:lang w:val="bg-BG"/>
              </w:rPr>
              <w:t>Общото събрание на акционерите</w:t>
            </w:r>
            <w:r>
              <w:rPr>
                <w:rFonts w:ascii="Verdana" w:hAnsi="Verdana" w:cs="Tahoma"/>
                <w:i/>
                <w:lang w:val="bg-BG"/>
              </w:rPr>
              <w:t xml:space="preserve"> </w:t>
            </w:r>
            <w:r w:rsidRPr="00D53B4C">
              <w:rPr>
                <w:rFonts w:ascii="Verdana" w:hAnsi="Verdana" w:cs="Tahoma"/>
                <w:i/>
                <w:lang w:val="bg-BG"/>
              </w:rPr>
              <w:t>избира Ивайло Димчев Славов за независим член на Съвета на директорите на Дружеството, клас А директор, с мандат от 5 (пет) години, който приключва</w:t>
            </w:r>
            <w:r w:rsidRPr="00D53B4C">
              <w:rPr>
                <w:rFonts w:ascii="Verdana" w:hAnsi="Verdana" w:cs="Tahoma"/>
                <w:i/>
              </w:rPr>
              <w:t xml:space="preserve"> с </w:t>
            </w:r>
            <w:proofErr w:type="spellStart"/>
            <w:r w:rsidRPr="00D53B4C">
              <w:rPr>
                <w:rFonts w:ascii="Verdana" w:hAnsi="Verdana" w:cs="Tahoma"/>
                <w:i/>
              </w:rPr>
              <w:t>провеждането</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петото</w:t>
            </w:r>
            <w:proofErr w:type="spellEnd"/>
            <w:r w:rsidRPr="00D53B4C">
              <w:rPr>
                <w:rFonts w:ascii="Verdana" w:hAnsi="Verdana" w:cs="Tahoma"/>
                <w:i/>
              </w:rPr>
              <w:t xml:space="preserve"> </w:t>
            </w:r>
            <w:proofErr w:type="spellStart"/>
            <w:r w:rsidRPr="00D53B4C">
              <w:rPr>
                <w:rFonts w:ascii="Verdana" w:hAnsi="Verdana" w:cs="Tahoma"/>
                <w:i/>
              </w:rPr>
              <w:t>редовно</w:t>
            </w:r>
            <w:proofErr w:type="spellEnd"/>
            <w:r w:rsidRPr="00D53B4C">
              <w:rPr>
                <w:rFonts w:ascii="Verdana" w:hAnsi="Verdana" w:cs="Tahoma"/>
                <w:i/>
              </w:rPr>
              <w:t xml:space="preserve"> </w:t>
            </w:r>
            <w:proofErr w:type="spellStart"/>
            <w:r w:rsidRPr="00D53B4C">
              <w:rPr>
                <w:rFonts w:ascii="Verdana" w:hAnsi="Verdana" w:cs="Tahoma"/>
                <w:i/>
              </w:rPr>
              <w:t>годишно</w:t>
            </w:r>
            <w:proofErr w:type="spellEnd"/>
            <w:r w:rsidRPr="00D53B4C">
              <w:rPr>
                <w:rFonts w:ascii="Verdana" w:hAnsi="Verdana" w:cs="Tahoma"/>
                <w:i/>
              </w:rPr>
              <w:t xml:space="preserve"> </w:t>
            </w:r>
            <w:proofErr w:type="spellStart"/>
            <w:r w:rsidRPr="00D53B4C">
              <w:rPr>
                <w:rFonts w:ascii="Verdana" w:hAnsi="Verdana" w:cs="Tahoma"/>
                <w:i/>
              </w:rPr>
              <w:t>общо</w:t>
            </w:r>
            <w:proofErr w:type="spellEnd"/>
            <w:r w:rsidRPr="00D53B4C">
              <w:rPr>
                <w:rFonts w:ascii="Verdana" w:hAnsi="Verdana" w:cs="Tahoma"/>
                <w:i/>
              </w:rPr>
              <w:t xml:space="preserve"> </w:t>
            </w:r>
            <w:proofErr w:type="spellStart"/>
            <w:r w:rsidRPr="00D53B4C">
              <w:rPr>
                <w:rFonts w:ascii="Verdana" w:hAnsi="Verdana" w:cs="Tahoma"/>
                <w:i/>
              </w:rPr>
              <w:t>събрание</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акционерите</w:t>
            </w:r>
            <w:proofErr w:type="spellEnd"/>
            <w:r w:rsidRPr="00D53B4C">
              <w:rPr>
                <w:rFonts w:ascii="Verdana" w:hAnsi="Verdana" w:cs="Tahoma"/>
                <w:i/>
              </w:rPr>
              <w:t xml:space="preserve">, </w:t>
            </w:r>
            <w:proofErr w:type="spellStart"/>
            <w:r w:rsidRPr="00D53B4C">
              <w:rPr>
                <w:rFonts w:ascii="Verdana" w:hAnsi="Verdana" w:cs="Tahoma"/>
                <w:i/>
              </w:rPr>
              <w:t>следващо</w:t>
            </w:r>
            <w:proofErr w:type="spellEnd"/>
            <w:r w:rsidRPr="00D53B4C">
              <w:rPr>
                <w:rFonts w:ascii="Verdana" w:hAnsi="Verdana" w:cs="Tahoma"/>
                <w:i/>
              </w:rPr>
              <w:t xml:space="preserve"> </w:t>
            </w:r>
            <w:proofErr w:type="spellStart"/>
            <w:r w:rsidRPr="00D53B4C">
              <w:rPr>
                <w:rFonts w:ascii="Verdana" w:hAnsi="Verdana" w:cs="Tahoma"/>
                <w:i/>
              </w:rPr>
              <w:t>избора</w:t>
            </w:r>
            <w:proofErr w:type="spellEnd"/>
            <w:r w:rsidRPr="00D53B4C">
              <w:rPr>
                <w:rFonts w:ascii="Verdana" w:hAnsi="Verdana" w:cs="Tahoma"/>
                <w:i/>
              </w:rPr>
              <w:t xml:space="preserve"> м</w:t>
            </w:r>
            <w:r>
              <w:rPr>
                <w:rFonts w:ascii="Verdana" w:hAnsi="Verdana" w:cs="Tahoma"/>
                <w:i/>
                <w:lang w:val="bg-BG"/>
              </w:rPr>
              <w:t>у</w:t>
            </w:r>
            <w:r w:rsidRPr="00D53B4C">
              <w:rPr>
                <w:rFonts w:ascii="Verdana" w:hAnsi="Verdana" w:cs="Tahoma"/>
                <w:i/>
              </w:rPr>
              <w:t xml:space="preserve"> </w:t>
            </w:r>
            <w:proofErr w:type="spellStart"/>
            <w:r w:rsidRPr="00D53B4C">
              <w:rPr>
                <w:rFonts w:ascii="Verdana" w:hAnsi="Verdana" w:cs="Tahoma"/>
                <w:i/>
              </w:rPr>
              <w:t>за</w:t>
            </w:r>
            <w:proofErr w:type="spellEnd"/>
            <w:r w:rsidRPr="00D53B4C">
              <w:rPr>
                <w:rFonts w:ascii="Verdana" w:hAnsi="Verdana" w:cs="Tahoma"/>
                <w:i/>
              </w:rPr>
              <w:t xml:space="preserve"> </w:t>
            </w:r>
            <w:proofErr w:type="spellStart"/>
            <w:r w:rsidRPr="00D53B4C">
              <w:rPr>
                <w:rFonts w:ascii="Verdana" w:hAnsi="Verdana" w:cs="Tahoma"/>
                <w:i/>
              </w:rPr>
              <w:lastRenderedPageBreak/>
              <w:t>член</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Съвета</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директорите</w:t>
            </w:r>
            <w:proofErr w:type="spellEnd"/>
            <w:r w:rsidRPr="00D53B4C">
              <w:rPr>
                <w:rFonts w:ascii="Verdana" w:hAnsi="Verdana" w:cs="Tahoma"/>
                <w:i/>
              </w:rPr>
              <w:t>,</w:t>
            </w:r>
            <w:r w:rsidRPr="00D53B4C">
              <w:rPr>
                <w:rFonts w:ascii="Verdana" w:hAnsi="Verdana" w:cs="Tahoma"/>
                <w:i/>
                <w:lang w:val="bg-BG"/>
              </w:rPr>
              <w:t xml:space="preserve"> одобрява възнаграждението </w:t>
            </w:r>
            <w:r>
              <w:rPr>
                <w:rFonts w:ascii="Verdana" w:hAnsi="Verdana" w:cs="Tahoma"/>
                <w:i/>
                <w:lang w:val="bg-BG"/>
              </w:rPr>
              <w:t>му</w:t>
            </w:r>
            <w:r w:rsidRPr="00D53B4C">
              <w:rPr>
                <w:rFonts w:ascii="Verdana" w:hAnsi="Verdana" w:cs="Tahoma"/>
                <w:i/>
                <w:lang w:val="bg-BG"/>
              </w:rPr>
              <w:t xml:space="preserve"> съгласно индивидуал</w:t>
            </w:r>
            <w:r>
              <w:rPr>
                <w:rFonts w:ascii="Verdana" w:hAnsi="Verdana" w:cs="Tahoma"/>
                <w:i/>
                <w:lang w:val="bg-BG"/>
              </w:rPr>
              <w:t>ен</w:t>
            </w:r>
            <w:r w:rsidRPr="00D53B4C">
              <w:rPr>
                <w:rFonts w:ascii="Verdana" w:hAnsi="Verdana" w:cs="Tahoma"/>
                <w:i/>
                <w:lang w:val="bg-BG"/>
              </w:rPr>
              <w:t xml:space="preserve"> договор за управление</w:t>
            </w:r>
            <w:r>
              <w:rPr>
                <w:rFonts w:ascii="Verdana" w:hAnsi="Verdana" w:cs="Tahoma"/>
                <w:i/>
                <w:lang w:val="bg-BG"/>
              </w:rPr>
              <w:t xml:space="preserve"> при съществени условия съгласно приложените към материалите за ОС параметри; и кумулативни допълнителни изисквания за получаване на втория и третия пакет </w:t>
            </w:r>
            <w:r>
              <w:rPr>
                <w:rFonts w:ascii="Verdana" w:hAnsi="Verdana" w:cs="Tahoma"/>
                <w:i/>
                <w:lang w:val="en-US"/>
              </w:rPr>
              <w:t>SARS</w:t>
            </w:r>
            <w:r>
              <w:rPr>
                <w:rFonts w:ascii="Verdana" w:hAnsi="Verdana" w:cs="Tahoma"/>
                <w:i/>
                <w:lang w:val="bg-BG"/>
              </w:rPr>
              <w:t>, както следва: 1) да отделя поне 50% от работното си време за „Уайзър Технолоджи“ АД, 2) да допринася персонално с нов бизнес за Компанията на стойност поне 5 (пет) милиона евро за всяка календарна финансова година</w:t>
            </w:r>
            <w:r w:rsidRPr="00D53B4C">
              <w:rPr>
                <w:rFonts w:ascii="Verdana" w:hAnsi="Verdana" w:cs="Tahoma"/>
                <w:i/>
                <w:lang w:val="en-US"/>
              </w:rPr>
              <w:t>,</w:t>
            </w:r>
            <w:r>
              <w:rPr>
                <w:rFonts w:ascii="Verdana" w:hAnsi="Verdana" w:cs="Tahoma"/>
                <w:i/>
                <w:lang w:val="bg-BG"/>
              </w:rPr>
              <w:t xml:space="preserve"> предшестваща получаването на съответниа пакет </w:t>
            </w:r>
            <w:r>
              <w:rPr>
                <w:rFonts w:ascii="Verdana" w:hAnsi="Verdana" w:cs="Tahoma"/>
                <w:i/>
                <w:lang w:val="en-US"/>
              </w:rPr>
              <w:t>SARS</w:t>
            </w:r>
            <w:r>
              <w:rPr>
                <w:rFonts w:ascii="Verdana" w:hAnsi="Verdana" w:cs="Tahoma"/>
                <w:i/>
                <w:lang w:val="bg-BG"/>
              </w:rPr>
              <w:t xml:space="preserve">, и 3) Компанията да отчита в одитираните финансови отчети за последната календарна финансова година преди получаването на съответния пакет </w:t>
            </w:r>
            <w:r>
              <w:rPr>
                <w:rFonts w:ascii="Verdana" w:hAnsi="Verdana" w:cs="Tahoma"/>
                <w:i/>
                <w:lang w:val="en-US"/>
              </w:rPr>
              <w:t>SARS</w:t>
            </w:r>
            <w:r>
              <w:rPr>
                <w:rFonts w:ascii="Verdana" w:hAnsi="Verdana" w:cs="Tahoma"/>
                <w:i/>
                <w:lang w:val="bg-BG"/>
              </w:rPr>
              <w:t>,</w:t>
            </w:r>
            <w:r>
              <w:rPr>
                <w:rFonts w:ascii="Verdana" w:hAnsi="Verdana" w:cs="Tahoma"/>
                <w:i/>
                <w:lang w:val="en-US"/>
              </w:rPr>
              <w:t xml:space="preserve"> EBITDA </w:t>
            </w:r>
            <w:r>
              <w:rPr>
                <w:rFonts w:ascii="Verdana" w:hAnsi="Verdana" w:cs="Tahoma"/>
                <w:i/>
                <w:lang w:val="bg-BG"/>
              </w:rPr>
              <w:t xml:space="preserve">маржин от поне 10%; </w:t>
            </w:r>
            <w:r w:rsidRPr="00D53B4C">
              <w:rPr>
                <w:rFonts w:ascii="Verdana" w:hAnsi="Verdana" w:cs="Tahoma"/>
                <w:i/>
                <w:lang w:val="bg-BG"/>
              </w:rPr>
              <w:t>определя гаранция за управлението м</w:t>
            </w:r>
            <w:r>
              <w:rPr>
                <w:rFonts w:ascii="Verdana" w:hAnsi="Verdana" w:cs="Tahoma"/>
                <w:i/>
                <w:lang w:val="bg-BG"/>
              </w:rPr>
              <w:t>у</w:t>
            </w:r>
            <w:r w:rsidRPr="00D53B4C">
              <w:rPr>
                <w:rFonts w:ascii="Verdana" w:hAnsi="Verdana" w:cs="Tahoma"/>
                <w:i/>
                <w:lang w:val="bg-BG"/>
              </w:rPr>
              <w:t xml:space="preserve"> в размер на тримесечното </w:t>
            </w:r>
            <w:r>
              <w:rPr>
                <w:rFonts w:ascii="Verdana" w:hAnsi="Verdana" w:cs="Tahoma"/>
                <w:i/>
                <w:lang w:val="bg-BG"/>
              </w:rPr>
              <w:t>му</w:t>
            </w:r>
            <w:r w:rsidRPr="00D53B4C">
              <w:rPr>
                <w:rFonts w:ascii="Verdana" w:hAnsi="Verdana" w:cs="Tahoma"/>
                <w:i/>
                <w:lang w:val="bg-BG"/>
              </w:rPr>
              <w:t xml:space="preserve"> брутно възнаграждение и овластява лице, което да договори </w:t>
            </w:r>
            <w:proofErr w:type="spellStart"/>
            <w:r w:rsidRPr="004F2EDF">
              <w:rPr>
                <w:rFonts w:ascii="Verdana" w:hAnsi="Verdana" w:cs="Tahoma"/>
                <w:i/>
                <w:iCs/>
              </w:rPr>
              <w:t>другите</w:t>
            </w:r>
            <w:proofErr w:type="spellEnd"/>
            <w:r w:rsidRPr="004F2EDF">
              <w:rPr>
                <w:rFonts w:ascii="Verdana" w:hAnsi="Verdana" w:cs="Tahoma"/>
                <w:i/>
                <w:iCs/>
              </w:rPr>
              <w:t xml:space="preserve"> </w:t>
            </w:r>
            <w:proofErr w:type="spellStart"/>
            <w:r w:rsidRPr="004F2EDF">
              <w:rPr>
                <w:rFonts w:ascii="Verdana" w:hAnsi="Verdana" w:cs="Tahoma"/>
                <w:i/>
                <w:iCs/>
              </w:rPr>
              <w:t>условия</w:t>
            </w:r>
            <w:proofErr w:type="spellEnd"/>
            <w:r>
              <w:rPr>
                <w:rFonts w:ascii="Verdana" w:hAnsi="Verdana" w:cs="Tahoma"/>
                <w:i/>
                <w:iCs/>
              </w:rPr>
              <w:t xml:space="preserve"> </w:t>
            </w:r>
            <w:r>
              <w:rPr>
                <w:rFonts w:ascii="Verdana" w:hAnsi="Verdana" w:cs="Tahoma"/>
                <w:i/>
                <w:iCs/>
                <w:lang w:val="bg-BG"/>
              </w:rPr>
              <w:t>на договора му за управление</w:t>
            </w:r>
            <w:r w:rsidRPr="004F2EDF">
              <w:rPr>
                <w:rFonts w:ascii="Verdana" w:hAnsi="Verdana" w:cs="Tahoma"/>
                <w:i/>
                <w:iCs/>
              </w:rPr>
              <w:t xml:space="preserve"> в </w:t>
            </w:r>
            <w:proofErr w:type="spellStart"/>
            <w:r w:rsidRPr="004F2EDF">
              <w:rPr>
                <w:rFonts w:ascii="Verdana" w:hAnsi="Verdana" w:cs="Tahoma"/>
                <w:i/>
                <w:iCs/>
              </w:rPr>
              <w:t>допълнение</w:t>
            </w:r>
            <w:proofErr w:type="spellEnd"/>
            <w:r w:rsidRPr="004F2EDF">
              <w:rPr>
                <w:rFonts w:ascii="Verdana" w:hAnsi="Verdana" w:cs="Tahoma"/>
                <w:i/>
                <w:iCs/>
              </w:rPr>
              <w:t xml:space="preserve"> </w:t>
            </w:r>
            <w:proofErr w:type="spellStart"/>
            <w:r w:rsidRPr="004F2EDF">
              <w:rPr>
                <w:rFonts w:ascii="Verdana" w:hAnsi="Verdana" w:cs="Tahoma"/>
                <w:i/>
                <w:iCs/>
              </w:rPr>
              <w:t>към</w:t>
            </w:r>
            <w:proofErr w:type="spellEnd"/>
            <w:r w:rsidRPr="004F2EDF">
              <w:rPr>
                <w:rFonts w:ascii="Verdana" w:hAnsi="Verdana" w:cs="Tahoma"/>
                <w:i/>
                <w:iCs/>
              </w:rPr>
              <w:t xml:space="preserve"> </w:t>
            </w:r>
            <w:proofErr w:type="spellStart"/>
            <w:r w:rsidRPr="004F2EDF">
              <w:rPr>
                <w:rFonts w:ascii="Verdana" w:hAnsi="Verdana" w:cs="Tahoma"/>
                <w:i/>
                <w:iCs/>
              </w:rPr>
              <w:t>определеното</w:t>
            </w:r>
            <w:proofErr w:type="spellEnd"/>
            <w:r w:rsidRPr="004F2EDF">
              <w:rPr>
                <w:rFonts w:ascii="Verdana" w:hAnsi="Verdana" w:cs="Tahoma"/>
                <w:i/>
                <w:iCs/>
              </w:rPr>
              <w:t xml:space="preserve"> </w:t>
            </w:r>
            <w:proofErr w:type="spellStart"/>
            <w:r w:rsidRPr="004F2EDF">
              <w:rPr>
                <w:rFonts w:ascii="Verdana" w:hAnsi="Verdana" w:cs="Tahoma"/>
                <w:i/>
                <w:iCs/>
              </w:rPr>
              <w:t>от</w:t>
            </w:r>
            <w:proofErr w:type="spellEnd"/>
            <w:r w:rsidRPr="004F2EDF">
              <w:rPr>
                <w:rFonts w:ascii="Verdana" w:hAnsi="Verdana" w:cs="Tahoma"/>
                <w:i/>
                <w:iCs/>
              </w:rPr>
              <w:t xml:space="preserve"> ОСА </w:t>
            </w:r>
            <w:proofErr w:type="spellStart"/>
            <w:r w:rsidRPr="004F2EDF">
              <w:rPr>
                <w:rFonts w:ascii="Verdana" w:hAnsi="Verdana" w:cs="Tahoma"/>
                <w:i/>
                <w:iCs/>
              </w:rPr>
              <w:t>възнаграждение</w:t>
            </w:r>
            <w:proofErr w:type="spellEnd"/>
            <w:r>
              <w:rPr>
                <w:rFonts w:ascii="Verdana" w:hAnsi="Verdana" w:cs="Tahoma"/>
                <w:i/>
                <w:iCs/>
                <w:lang w:val="bg-BG"/>
              </w:rPr>
              <w:t xml:space="preserve"> </w:t>
            </w:r>
            <w:r w:rsidRPr="00D53B4C">
              <w:rPr>
                <w:rFonts w:ascii="Verdana" w:hAnsi="Verdana" w:cs="Tahoma"/>
                <w:i/>
                <w:lang w:val="bg-BG"/>
              </w:rPr>
              <w:t xml:space="preserve">и </w:t>
            </w:r>
            <w:r>
              <w:rPr>
                <w:rFonts w:ascii="Verdana" w:hAnsi="Verdana" w:cs="Tahoma"/>
                <w:i/>
                <w:lang w:val="bg-BG"/>
              </w:rPr>
              <w:t xml:space="preserve">да го </w:t>
            </w:r>
            <w:r w:rsidRPr="00D53B4C">
              <w:rPr>
                <w:rFonts w:ascii="Verdana" w:hAnsi="Verdana" w:cs="Tahoma"/>
                <w:i/>
                <w:lang w:val="bg-BG"/>
              </w:rPr>
              <w:t>сключи от името на Дружеството.</w:t>
            </w:r>
          </w:p>
        </w:tc>
        <w:tc>
          <w:tcPr>
            <w:tcW w:w="4906" w:type="dxa"/>
          </w:tcPr>
          <w:p w14:paraId="3E37614D" w14:textId="77777777" w:rsidR="008727BC" w:rsidRPr="00D53B4C" w:rsidRDefault="008727BC" w:rsidP="00C328D6">
            <w:pPr>
              <w:spacing w:line="276" w:lineRule="auto"/>
              <w:jc w:val="both"/>
              <w:textAlignment w:val="baseline"/>
              <w:rPr>
                <w:rFonts w:ascii="Verdana" w:hAnsi="Verdana"/>
                <w:color w:val="000000"/>
              </w:rPr>
            </w:pPr>
            <w:r w:rsidRPr="00D53B4C">
              <w:rPr>
                <w:rFonts w:ascii="Verdana" w:hAnsi="Verdana"/>
                <w:b/>
                <w:bCs/>
                <w:color w:val="000000"/>
              </w:rPr>
              <w:lastRenderedPageBreak/>
              <w:t>2.</w:t>
            </w:r>
            <w:r w:rsidRPr="00D53B4C">
              <w:rPr>
                <w:rFonts w:ascii="Verdana" w:hAnsi="Verdana"/>
                <w:color w:val="000000"/>
              </w:rPr>
              <w:t xml:space="preserve"> </w:t>
            </w:r>
            <w:r w:rsidRPr="00D53B4C">
              <w:rPr>
                <w:rFonts w:ascii="Verdana" w:hAnsi="Verdana"/>
                <w:color w:val="000000"/>
                <w:lang w:val="en-US"/>
              </w:rPr>
              <w:t>Changes to</w:t>
            </w:r>
            <w:r w:rsidRPr="00D53B4C">
              <w:rPr>
                <w:rFonts w:ascii="Verdana" w:hAnsi="Verdana"/>
                <w:color w:val="000000"/>
              </w:rPr>
              <w:t xml:space="preserve"> the Board of Directors of the Company</w:t>
            </w:r>
          </w:p>
          <w:p w14:paraId="6D9C9AAA" w14:textId="77777777" w:rsidR="008727BC" w:rsidRDefault="008727BC" w:rsidP="00C328D6">
            <w:pPr>
              <w:spacing w:line="276" w:lineRule="auto"/>
              <w:jc w:val="both"/>
              <w:textAlignment w:val="baseline"/>
              <w:rPr>
                <w:rFonts w:ascii="Verdana" w:hAnsi="Verdana"/>
                <w:i/>
                <w:iCs/>
                <w:color w:val="000000"/>
              </w:rPr>
            </w:pPr>
          </w:p>
          <w:p w14:paraId="2BE667D7" w14:textId="77777777" w:rsidR="008727BC" w:rsidRDefault="008727BC" w:rsidP="00C328D6">
            <w:pPr>
              <w:spacing w:line="276" w:lineRule="auto"/>
              <w:jc w:val="both"/>
              <w:textAlignment w:val="baseline"/>
              <w:rPr>
                <w:rFonts w:ascii="Verdana" w:hAnsi="Verdana"/>
                <w:i/>
                <w:iCs/>
                <w:color w:val="000000"/>
              </w:rPr>
            </w:pPr>
            <w:r>
              <w:rPr>
                <w:rFonts w:ascii="Verdana" w:hAnsi="Verdana"/>
                <w:i/>
                <w:iCs/>
                <w:color w:val="000000"/>
              </w:rPr>
              <w:t xml:space="preserve">2.1. </w:t>
            </w:r>
            <w:r w:rsidRPr="00D53B4C">
              <w:rPr>
                <w:rFonts w:ascii="Verdana" w:hAnsi="Verdana"/>
                <w:i/>
                <w:iCs/>
                <w:color w:val="000000"/>
                <w:u w:val="single"/>
              </w:rPr>
              <w:t>Draft resolution:</w:t>
            </w:r>
            <w:r w:rsidRPr="00697633">
              <w:rPr>
                <w:rFonts w:ascii="Verdana" w:hAnsi="Verdana"/>
                <w:i/>
                <w:iCs/>
                <w:color w:val="000000"/>
              </w:rPr>
              <w:t xml:space="preserve"> </w:t>
            </w:r>
            <w:r w:rsidRPr="00D53B4C">
              <w:rPr>
                <w:rFonts w:ascii="Verdana" w:hAnsi="Verdana"/>
                <w:i/>
                <w:iCs/>
                <w:color w:val="000000"/>
              </w:rPr>
              <w:t xml:space="preserve">The General Meeting of Shareholders dismisses from office </w:t>
            </w:r>
            <w:proofErr w:type="spellStart"/>
            <w:r w:rsidRPr="00D53B4C">
              <w:rPr>
                <w:rFonts w:ascii="Verdana" w:hAnsi="Verdana"/>
                <w:i/>
                <w:iCs/>
                <w:color w:val="000000"/>
              </w:rPr>
              <w:t>Nedelcho</w:t>
            </w:r>
            <w:proofErr w:type="spellEnd"/>
            <w:r w:rsidRPr="00D53B4C">
              <w:rPr>
                <w:rFonts w:ascii="Verdana" w:hAnsi="Verdana"/>
                <w:i/>
                <w:iCs/>
                <w:color w:val="000000"/>
              </w:rPr>
              <w:t xml:space="preserve"> Vassilev </w:t>
            </w:r>
            <w:proofErr w:type="spellStart"/>
            <w:r w:rsidRPr="00D53B4C">
              <w:rPr>
                <w:rFonts w:ascii="Verdana" w:hAnsi="Verdana"/>
                <w:i/>
                <w:iCs/>
                <w:color w:val="000000"/>
              </w:rPr>
              <w:t>Nedelchev</w:t>
            </w:r>
            <w:proofErr w:type="spellEnd"/>
            <w:r w:rsidRPr="00D53B4C">
              <w:rPr>
                <w:rFonts w:ascii="Verdana" w:hAnsi="Verdana"/>
                <w:i/>
                <w:iCs/>
                <w:color w:val="000000"/>
              </w:rPr>
              <w:t>, independent member of the Board of Directors</w:t>
            </w:r>
            <w:r>
              <w:rPr>
                <w:rFonts w:ascii="Verdana" w:hAnsi="Verdana"/>
                <w:i/>
                <w:iCs/>
                <w:color w:val="000000"/>
              </w:rPr>
              <w:t>.</w:t>
            </w:r>
          </w:p>
          <w:p w14:paraId="412A7527" w14:textId="77777777" w:rsidR="008727BC" w:rsidRDefault="008727BC" w:rsidP="00C328D6">
            <w:pPr>
              <w:spacing w:line="276" w:lineRule="auto"/>
              <w:jc w:val="both"/>
              <w:textAlignment w:val="baseline"/>
              <w:rPr>
                <w:rFonts w:ascii="Verdana" w:hAnsi="Verdana"/>
                <w:i/>
                <w:iCs/>
                <w:color w:val="000000"/>
              </w:rPr>
            </w:pPr>
          </w:p>
          <w:p w14:paraId="14DD2F0A" w14:textId="77777777" w:rsidR="008727BC" w:rsidRDefault="008727BC" w:rsidP="00C328D6">
            <w:pPr>
              <w:spacing w:line="276" w:lineRule="auto"/>
              <w:jc w:val="both"/>
              <w:textAlignment w:val="baseline"/>
              <w:rPr>
                <w:rFonts w:ascii="Verdana" w:hAnsi="Verdana"/>
                <w:i/>
                <w:iCs/>
                <w:color w:val="000000"/>
              </w:rPr>
            </w:pPr>
            <w:r>
              <w:rPr>
                <w:rFonts w:ascii="Verdana" w:hAnsi="Verdana"/>
                <w:i/>
                <w:iCs/>
                <w:color w:val="000000"/>
              </w:rPr>
              <w:t xml:space="preserve">2.2. </w:t>
            </w:r>
            <w:r w:rsidRPr="00D53B4C">
              <w:rPr>
                <w:rFonts w:ascii="Verdana" w:hAnsi="Verdana"/>
                <w:i/>
                <w:iCs/>
                <w:color w:val="000000"/>
                <w:u w:val="single"/>
              </w:rPr>
              <w:t>Draft resolution</w:t>
            </w:r>
            <w:r>
              <w:rPr>
                <w:rFonts w:ascii="Verdana" w:hAnsi="Verdana"/>
                <w:i/>
                <w:iCs/>
                <w:color w:val="000000"/>
                <w:u w:val="single"/>
              </w:rPr>
              <w:t>:</w:t>
            </w:r>
            <w:r w:rsidRPr="00D53B4C">
              <w:rPr>
                <w:rFonts w:ascii="Verdana" w:hAnsi="Verdana"/>
                <w:i/>
                <w:iCs/>
                <w:color w:val="000000"/>
              </w:rPr>
              <w:t xml:space="preserve"> The General Meeting of Shareholders dismisses from office Martin </w:t>
            </w:r>
            <w:proofErr w:type="spellStart"/>
            <w:r w:rsidRPr="00D53B4C">
              <w:rPr>
                <w:rFonts w:ascii="Verdana" w:hAnsi="Verdana"/>
                <w:i/>
                <w:iCs/>
                <w:color w:val="000000"/>
              </w:rPr>
              <w:t>Vladimirov</w:t>
            </w:r>
            <w:proofErr w:type="spellEnd"/>
            <w:r w:rsidRPr="00D53B4C">
              <w:rPr>
                <w:rFonts w:ascii="Verdana" w:hAnsi="Verdana"/>
                <w:i/>
                <w:iCs/>
                <w:color w:val="000000"/>
              </w:rPr>
              <w:t xml:space="preserve"> Dimitrov, independent member of the Board of Directors</w:t>
            </w:r>
            <w:r>
              <w:rPr>
                <w:rFonts w:ascii="Verdana" w:hAnsi="Verdana"/>
                <w:i/>
                <w:iCs/>
                <w:color w:val="000000"/>
              </w:rPr>
              <w:t>.</w:t>
            </w:r>
          </w:p>
          <w:p w14:paraId="04624C42" w14:textId="77777777" w:rsidR="008727BC" w:rsidRDefault="008727BC" w:rsidP="00C328D6">
            <w:pPr>
              <w:spacing w:line="276" w:lineRule="auto"/>
              <w:jc w:val="both"/>
              <w:textAlignment w:val="baseline"/>
              <w:rPr>
                <w:rFonts w:ascii="Verdana" w:hAnsi="Verdana"/>
                <w:i/>
                <w:iCs/>
                <w:color w:val="000000"/>
              </w:rPr>
            </w:pPr>
          </w:p>
          <w:p w14:paraId="4A14273D" w14:textId="77777777" w:rsidR="008727BC" w:rsidRDefault="008727BC" w:rsidP="00C328D6">
            <w:pPr>
              <w:spacing w:line="276" w:lineRule="auto"/>
              <w:jc w:val="both"/>
              <w:textAlignment w:val="baseline"/>
              <w:rPr>
                <w:rFonts w:ascii="Verdana" w:hAnsi="Verdana"/>
                <w:i/>
                <w:iCs/>
                <w:color w:val="000000"/>
                <w:lang w:val="en-US"/>
              </w:rPr>
            </w:pPr>
            <w:r>
              <w:rPr>
                <w:rFonts w:ascii="Verdana" w:hAnsi="Verdana"/>
                <w:i/>
                <w:iCs/>
                <w:color w:val="000000"/>
              </w:rPr>
              <w:t xml:space="preserve">2.3. </w:t>
            </w:r>
            <w:r w:rsidRPr="00D53B4C">
              <w:rPr>
                <w:rFonts w:ascii="Verdana" w:hAnsi="Verdana"/>
                <w:i/>
                <w:iCs/>
                <w:color w:val="000000"/>
                <w:u w:val="single"/>
              </w:rPr>
              <w:t>Draft resolution</w:t>
            </w:r>
            <w:r>
              <w:rPr>
                <w:rFonts w:ascii="Verdana" w:hAnsi="Verdana"/>
                <w:i/>
                <w:iCs/>
                <w:color w:val="000000"/>
                <w:u w:val="single"/>
              </w:rPr>
              <w:t>:</w:t>
            </w:r>
            <w:r w:rsidRPr="00D53B4C">
              <w:rPr>
                <w:rFonts w:ascii="Verdana" w:hAnsi="Verdana"/>
                <w:i/>
                <w:iCs/>
                <w:color w:val="000000"/>
              </w:rPr>
              <w:t xml:space="preserve"> The General Meeting of Shareholders</w:t>
            </w:r>
            <w:r>
              <w:rPr>
                <w:rFonts w:ascii="Verdana" w:hAnsi="Verdana"/>
                <w:i/>
                <w:iCs/>
                <w:color w:val="000000"/>
              </w:rPr>
              <w:t xml:space="preserve"> </w:t>
            </w:r>
            <w:r w:rsidRPr="00D53B4C">
              <w:rPr>
                <w:rFonts w:ascii="Verdana" w:hAnsi="Verdana"/>
                <w:i/>
                <w:iCs/>
                <w:color w:val="000000"/>
              </w:rPr>
              <w:t xml:space="preserve">elects </w:t>
            </w:r>
            <w:proofErr w:type="spellStart"/>
            <w:r w:rsidRPr="00D53B4C">
              <w:rPr>
                <w:rFonts w:ascii="Verdana" w:hAnsi="Verdana"/>
                <w:i/>
                <w:iCs/>
                <w:color w:val="000000"/>
              </w:rPr>
              <w:t>Torsten</w:t>
            </w:r>
            <w:proofErr w:type="spellEnd"/>
            <w:r w:rsidRPr="00D53B4C">
              <w:rPr>
                <w:rFonts w:ascii="Verdana" w:hAnsi="Verdana"/>
                <w:i/>
                <w:iCs/>
                <w:color w:val="000000"/>
              </w:rPr>
              <w:t xml:space="preserve"> Wegener, </w:t>
            </w:r>
            <w:r w:rsidRPr="00D53B4C">
              <w:rPr>
                <w:rFonts w:ascii="Verdana" w:hAnsi="Verdana"/>
                <w:i/>
                <w:iCs/>
                <w:color w:val="000000"/>
                <w:lang w:val="en-US"/>
              </w:rPr>
              <w:t xml:space="preserve">as </w:t>
            </w:r>
            <w:r w:rsidRPr="00D53B4C">
              <w:rPr>
                <w:rFonts w:ascii="Verdana" w:hAnsi="Verdana"/>
                <w:i/>
                <w:iCs/>
                <w:color w:val="000000"/>
              </w:rPr>
              <w:t xml:space="preserve">new independent member of the Board of Directors, </w:t>
            </w:r>
            <w:r w:rsidRPr="00D53B4C">
              <w:rPr>
                <w:rFonts w:ascii="Verdana" w:hAnsi="Verdana"/>
                <w:i/>
                <w:iCs/>
                <w:color w:val="000000"/>
                <w:lang w:val="en-US"/>
              </w:rPr>
              <w:t>C</w:t>
            </w:r>
            <w:proofErr w:type="spellStart"/>
            <w:r w:rsidRPr="00D53B4C">
              <w:rPr>
                <w:rFonts w:ascii="Verdana" w:hAnsi="Verdana"/>
                <w:i/>
                <w:iCs/>
                <w:color w:val="000000"/>
              </w:rPr>
              <w:t>lass</w:t>
            </w:r>
            <w:proofErr w:type="spellEnd"/>
            <w:r w:rsidRPr="00D53B4C">
              <w:rPr>
                <w:rFonts w:ascii="Verdana" w:hAnsi="Verdana"/>
                <w:i/>
                <w:iCs/>
                <w:color w:val="000000"/>
              </w:rPr>
              <w:t xml:space="preserve"> A director, with a term of office of 5 (five) years, which ends with the holding of the fifth regular annual general meeting of shareholders following </w:t>
            </w:r>
            <w:r>
              <w:rPr>
                <w:rFonts w:ascii="Verdana" w:hAnsi="Verdana"/>
                <w:i/>
                <w:iCs/>
                <w:color w:val="000000"/>
              </w:rPr>
              <w:t xml:space="preserve">his </w:t>
            </w:r>
            <w:r w:rsidRPr="00D53B4C">
              <w:rPr>
                <w:rFonts w:ascii="Verdana" w:hAnsi="Verdana"/>
                <w:i/>
                <w:iCs/>
                <w:color w:val="000000"/>
              </w:rPr>
              <w:t xml:space="preserve">election as member of the Board of Directors, approves </w:t>
            </w:r>
            <w:r>
              <w:rPr>
                <w:rFonts w:ascii="Verdana" w:hAnsi="Verdana"/>
                <w:i/>
                <w:iCs/>
                <w:color w:val="000000"/>
              </w:rPr>
              <w:t>his</w:t>
            </w:r>
            <w:r w:rsidRPr="00D53B4C">
              <w:rPr>
                <w:rFonts w:ascii="Verdana" w:hAnsi="Verdana"/>
                <w:i/>
                <w:iCs/>
                <w:color w:val="000000"/>
              </w:rPr>
              <w:t xml:space="preserve"> remuneration </w:t>
            </w:r>
            <w:r>
              <w:rPr>
                <w:rFonts w:ascii="Verdana" w:hAnsi="Verdana"/>
                <w:i/>
                <w:iCs/>
                <w:color w:val="000000"/>
              </w:rPr>
              <w:t>under</w:t>
            </w:r>
            <w:r w:rsidRPr="00D53B4C">
              <w:rPr>
                <w:rFonts w:ascii="Verdana" w:hAnsi="Verdana"/>
                <w:i/>
                <w:iCs/>
                <w:color w:val="000000"/>
              </w:rPr>
              <w:t xml:space="preserve"> </w:t>
            </w:r>
            <w:r>
              <w:rPr>
                <w:rFonts w:ascii="Verdana" w:hAnsi="Verdana"/>
                <w:i/>
                <w:iCs/>
                <w:color w:val="000000"/>
              </w:rPr>
              <w:t xml:space="preserve">an </w:t>
            </w:r>
            <w:r w:rsidRPr="00D53B4C">
              <w:rPr>
                <w:rFonts w:ascii="Verdana" w:hAnsi="Verdana"/>
                <w:i/>
                <w:iCs/>
                <w:color w:val="000000"/>
              </w:rPr>
              <w:t>individual management contract,</w:t>
            </w:r>
            <w:r w:rsidRPr="00D53B4C">
              <w:rPr>
                <w:rFonts w:ascii="Verdana" w:hAnsi="Verdana"/>
                <w:i/>
                <w:iCs/>
                <w:color w:val="000000"/>
                <w:lang w:val="bg-BG"/>
              </w:rPr>
              <w:t xml:space="preserve"> </w:t>
            </w:r>
            <w:r w:rsidRPr="00D53B4C">
              <w:rPr>
                <w:rFonts w:ascii="Verdana" w:hAnsi="Verdana"/>
                <w:i/>
                <w:iCs/>
                <w:color w:val="000000"/>
                <w:lang w:val="en-US"/>
              </w:rPr>
              <w:t>determines</w:t>
            </w:r>
            <w:r w:rsidRPr="00D53B4C">
              <w:rPr>
                <w:rFonts w:ascii="Verdana" w:hAnsi="Verdana"/>
                <w:i/>
                <w:iCs/>
                <w:color w:val="000000"/>
              </w:rPr>
              <w:t xml:space="preserve"> a management guarantee in the amount of </w:t>
            </w:r>
            <w:r>
              <w:rPr>
                <w:rFonts w:ascii="Verdana" w:hAnsi="Verdana"/>
                <w:i/>
                <w:iCs/>
                <w:color w:val="000000"/>
              </w:rPr>
              <w:t>his</w:t>
            </w:r>
            <w:r w:rsidRPr="00D53B4C">
              <w:rPr>
                <w:rFonts w:ascii="Verdana" w:hAnsi="Verdana"/>
                <w:i/>
                <w:iCs/>
                <w:color w:val="000000"/>
              </w:rPr>
              <w:t xml:space="preserve"> quarterly gross remuneration and </w:t>
            </w:r>
            <w:r w:rsidRPr="004F2EDF">
              <w:rPr>
                <w:rFonts w:ascii="Verdana" w:hAnsi="Verdana"/>
                <w:i/>
                <w:iCs/>
                <w:color w:val="000000"/>
              </w:rPr>
              <w:t xml:space="preserve">authorizes a person to negotiate </w:t>
            </w:r>
            <w:r>
              <w:rPr>
                <w:rFonts w:ascii="Verdana" w:hAnsi="Verdana"/>
                <w:i/>
                <w:iCs/>
                <w:color w:val="000000"/>
                <w:lang w:val="en-US"/>
              </w:rPr>
              <w:t xml:space="preserve">the </w:t>
            </w:r>
            <w:r w:rsidRPr="004F2EDF">
              <w:rPr>
                <w:rFonts w:ascii="Verdana" w:hAnsi="Verdana"/>
                <w:i/>
                <w:iCs/>
                <w:color w:val="000000"/>
              </w:rPr>
              <w:t>other terms</w:t>
            </w:r>
            <w:r>
              <w:rPr>
                <w:rFonts w:ascii="Verdana" w:hAnsi="Verdana"/>
                <w:i/>
                <w:iCs/>
                <w:color w:val="000000"/>
              </w:rPr>
              <w:t xml:space="preserve"> of</w:t>
            </w:r>
            <w:r w:rsidRPr="00D53B4C">
              <w:rPr>
                <w:rFonts w:ascii="Verdana" w:hAnsi="Verdana"/>
                <w:i/>
                <w:iCs/>
                <w:color w:val="000000"/>
              </w:rPr>
              <w:t xml:space="preserve"> </w:t>
            </w:r>
            <w:r>
              <w:rPr>
                <w:rFonts w:ascii="Verdana" w:hAnsi="Verdana"/>
                <w:i/>
                <w:iCs/>
                <w:color w:val="000000"/>
              </w:rPr>
              <w:t xml:space="preserve">his </w:t>
            </w:r>
            <w:r w:rsidRPr="00D53B4C">
              <w:rPr>
                <w:rFonts w:ascii="Verdana" w:hAnsi="Verdana"/>
                <w:i/>
                <w:iCs/>
                <w:color w:val="000000"/>
              </w:rPr>
              <w:t>management contract</w:t>
            </w:r>
            <w:r w:rsidRPr="004F2EDF">
              <w:rPr>
                <w:rFonts w:ascii="Verdana" w:hAnsi="Verdana"/>
                <w:i/>
                <w:iCs/>
                <w:color w:val="000000"/>
              </w:rPr>
              <w:t xml:space="preserve"> in addition to the remuneration determined by the General Meeting of Shareholders and to conclude </w:t>
            </w:r>
            <w:r>
              <w:rPr>
                <w:rFonts w:ascii="Verdana" w:hAnsi="Verdana"/>
                <w:i/>
                <w:iCs/>
                <w:color w:val="000000"/>
              </w:rPr>
              <w:t>it</w:t>
            </w:r>
            <w:r>
              <w:rPr>
                <w:rFonts w:ascii="Verdana" w:hAnsi="Verdana"/>
                <w:i/>
                <w:iCs/>
                <w:color w:val="000000"/>
                <w:lang w:val="en-US"/>
              </w:rPr>
              <w:t xml:space="preserve"> </w:t>
            </w:r>
            <w:r w:rsidRPr="00D53B4C">
              <w:rPr>
                <w:rFonts w:ascii="Verdana" w:hAnsi="Verdana"/>
                <w:i/>
                <w:iCs/>
                <w:color w:val="000000"/>
              </w:rPr>
              <w:t>on behalf of the Company</w:t>
            </w:r>
            <w:r w:rsidRPr="00D53B4C">
              <w:rPr>
                <w:rFonts w:ascii="Verdana" w:hAnsi="Verdana"/>
                <w:i/>
                <w:iCs/>
                <w:color w:val="000000"/>
                <w:lang w:val="bg-BG"/>
              </w:rPr>
              <w:t>.</w:t>
            </w:r>
          </w:p>
          <w:p w14:paraId="02322FE6" w14:textId="77777777" w:rsidR="008727BC" w:rsidRDefault="008727BC" w:rsidP="00C328D6">
            <w:pPr>
              <w:spacing w:line="276" w:lineRule="auto"/>
              <w:jc w:val="both"/>
              <w:textAlignment w:val="baseline"/>
              <w:rPr>
                <w:rFonts w:ascii="Verdana" w:hAnsi="Verdana"/>
                <w:i/>
                <w:iCs/>
                <w:color w:val="000000"/>
                <w:lang w:val="en-US"/>
              </w:rPr>
            </w:pPr>
          </w:p>
          <w:p w14:paraId="5A642AC6" w14:textId="77777777" w:rsidR="008727BC" w:rsidRPr="0048153C" w:rsidRDefault="008727BC" w:rsidP="00C328D6">
            <w:pPr>
              <w:spacing w:line="276" w:lineRule="auto"/>
              <w:jc w:val="both"/>
              <w:textAlignment w:val="baseline"/>
              <w:rPr>
                <w:rFonts w:ascii="Verdana" w:hAnsi="Verdana"/>
                <w:i/>
                <w:iCs/>
                <w:color w:val="000000"/>
                <w:lang w:val="en-US"/>
              </w:rPr>
            </w:pPr>
          </w:p>
          <w:p w14:paraId="4FC9CBD1" w14:textId="77777777" w:rsidR="008727BC" w:rsidRDefault="008727BC" w:rsidP="00C328D6">
            <w:pPr>
              <w:spacing w:line="276" w:lineRule="auto"/>
              <w:jc w:val="both"/>
              <w:textAlignment w:val="baseline"/>
              <w:rPr>
                <w:rFonts w:ascii="Verdana" w:hAnsi="Verdana"/>
                <w:i/>
                <w:iCs/>
                <w:color w:val="000000"/>
                <w:lang w:val="en-US"/>
              </w:rPr>
            </w:pPr>
            <w:r>
              <w:rPr>
                <w:rFonts w:ascii="Verdana" w:hAnsi="Verdana"/>
                <w:i/>
                <w:iCs/>
                <w:color w:val="000000"/>
                <w:lang w:val="en-US"/>
              </w:rPr>
              <w:t xml:space="preserve">2.4. </w:t>
            </w:r>
            <w:r w:rsidRPr="00D53B4C">
              <w:rPr>
                <w:rFonts w:ascii="Verdana" w:hAnsi="Verdana"/>
                <w:i/>
                <w:iCs/>
                <w:color w:val="000000"/>
                <w:u w:val="single"/>
              </w:rPr>
              <w:t>Draft resolution</w:t>
            </w:r>
            <w:r>
              <w:rPr>
                <w:rFonts w:ascii="Verdana" w:hAnsi="Verdana"/>
                <w:i/>
                <w:iCs/>
                <w:color w:val="000000"/>
                <w:u w:val="single"/>
              </w:rPr>
              <w:t>:</w:t>
            </w:r>
            <w:r w:rsidRPr="00D53B4C">
              <w:rPr>
                <w:rFonts w:ascii="Verdana" w:hAnsi="Verdana"/>
                <w:i/>
                <w:iCs/>
                <w:color w:val="000000"/>
              </w:rPr>
              <w:t xml:space="preserve"> The General Meeting of Shareholders</w:t>
            </w:r>
            <w:r>
              <w:rPr>
                <w:rFonts w:ascii="Verdana" w:hAnsi="Verdana"/>
                <w:i/>
                <w:iCs/>
                <w:color w:val="000000"/>
              </w:rPr>
              <w:t xml:space="preserve"> </w:t>
            </w:r>
            <w:r w:rsidRPr="00D53B4C">
              <w:rPr>
                <w:rFonts w:ascii="Verdana" w:hAnsi="Verdana"/>
                <w:i/>
                <w:iCs/>
                <w:color w:val="000000"/>
              </w:rPr>
              <w:t xml:space="preserve">elects Ivanka Visnjic, </w:t>
            </w:r>
            <w:r w:rsidRPr="00D53B4C">
              <w:rPr>
                <w:rFonts w:ascii="Verdana" w:hAnsi="Verdana"/>
                <w:i/>
                <w:iCs/>
                <w:color w:val="000000"/>
                <w:lang w:val="en-US"/>
              </w:rPr>
              <w:t xml:space="preserve">as </w:t>
            </w:r>
            <w:r w:rsidRPr="00D53B4C">
              <w:rPr>
                <w:rFonts w:ascii="Verdana" w:hAnsi="Verdana"/>
                <w:i/>
                <w:iCs/>
                <w:color w:val="000000"/>
              </w:rPr>
              <w:t xml:space="preserve">new independent member of the Board of Directors, </w:t>
            </w:r>
            <w:r w:rsidRPr="00D53B4C">
              <w:rPr>
                <w:rFonts w:ascii="Verdana" w:hAnsi="Verdana"/>
                <w:i/>
                <w:iCs/>
                <w:color w:val="000000"/>
                <w:lang w:val="en-US"/>
              </w:rPr>
              <w:t>C</w:t>
            </w:r>
            <w:proofErr w:type="spellStart"/>
            <w:r w:rsidRPr="00D53B4C">
              <w:rPr>
                <w:rFonts w:ascii="Verdana" w:hAnsi="Verdana"/>
                <w:i/>
                <w:iCs/>
                <w:color w:val="000000"/>
              </w:rPr>
              <w:t>lass</w:t>
            </w:r>
            <w:proofErr w:type="spellEnd"/>
            <w:r w:rsidRPr="00D53B4C">
              <w:rPr>
                <w:rFonts w:ascii="Verdana" w:hAnsi="Verdana"/>
                <w:i/>
                <w:iCs/>
                <w:color w:val="000000"/>
              </w:rPr>
              <w:t xml:space="preserve"> A director, with a term of office of 5 (five) years, which ends with the holding of the fifth regular annual general </w:t>
            </w:r>
            <w:r w:rsidRPr="00D53B4C">
              <w:rPr>
                <w:rFonts w:ascii="Verdana" w:hAnsi="Verdana"/>
                <w:i/>
                <w:iCs/>
                <w:color w:val="000000"/>
              </w:rPr>
              <w:lastRenderedPageBreak/>
              <w:t xml:space="preserve">meeting of shareholders following </w:t>
            </w:r>
            <w:r>
              <w:rPr>
                <w:rFonts w:ascii="Verdana" w:hAnsi="Verdana"/>
                <w:i/>
                <w:iCs/>
                <w:color w:val="000000"/>
              </w:rPr>
              <w:t xml:space="preserve">her </w:t>
            </w:r>
            <w:r w:rsidRPr="00D53B4C">
              <w:rPr>
                <w:rFonts w:ascii="Verdana" w:hAnsi="Verdana"/>
                <w:i/>
                <w:iCs/>
                <w:color w:val="000000"/>
              </w:rPr>
              <w:t xml:space="preserve">election as member of the Board of Directors, approves </w:t>
            </w:r>
            <w:r>
              <w:rPr>
                <w:rFonts w:ascii="Verdana" w:hAnsi="Verdana"/>
                <w:i/>
                <w:iCs/>
                <w:color w:val="000000"/>
              </w:rPr>
              <w:t>her</w:t>
            </w:r>
            <w:r w:rsidRPr="00D53B4C">
              <w:rPr>
                <w:rFonts w:ascii="Verdana" w:hAnsi="Verdana"/>
                <w:i/>
                <w:iCs/>
                <w:color w:val="000000"/>
              </w:rPr>
              <w:t xml:space="preserve"> remuneration </w:t>
            </w:r>
            <w:r>
              <w:rPr>
                <w:rFonts w:ascii="Verdana" w:hAnsi="Verdana"/>
                <w:i/>
                <w:iCs/>
                <w:color w:val="000000"/>
              </w:rPr>
              <w:t xml:space="preserve">under an </w:t>
            </w:r>
            <w:r w:rsidRPr="00D53B4C">
              <w:rPr>
                <w:rFonts w:ascii="Verdana" w:hAnsi="Verdana"/>
                <w:i/>
                <w:iCs/>
                <w:color w:val="000000"/>
              </w:rPr>
              <w:t>individual management contract,</w:t>
            </w:r>
            <w:r w:rsidRPr="00D53B4C">
              <w:rPr>
                <w:rFonts w:ascii="Verdana" w:hAnsi="Verdana"/>
                <w:i/>
                <w:iCs/>
                <w:color w:val="000000"/>
                <w:lang w:val="bg-BG"/>
              </w:rPr>
              <w:t xml:space="preserve"> </w:t>
            </w:r>
            <w:r w:rsidRPr="00D53B4C">
              <w:rPr>
                <w:rFonts w:ascii="Verdana" w:hAnsi="Verdana"/>
                <w:i/>
                <w:iCs/>
                <w:color w:val="000000"/>
                <w:lang w:val="en-US"/>
              </w:rPr>
              <w:t>determines</w:t>
            </w:r>
            <w:r w:rsidRPr="00D53B4C">
              <w:rPr>
                <w:rFonts w:ascii="Verdana" w:hAnsi="Verdana"/>
                <w:i/>
                <w:iCs/>
                <w:color w:val="000000"/>
              </w:rPr>
              <w:t xml:space="preserve"> a management guarantee in the amount of </w:t>
            </w:r>
            <w:r>
              <w:rPr>
                <w:rFonts w:ascii="Verdana" w:hAnsi="Verdana"/>
                <w:i/>
                <w:iCs/>
                <w:color w:val="000000"/>
              </w:rPr>
              <w:t>her</w:t>
            </w:r>
            <w:r w:rsidRPr="00D53B4C">
              <w:rPr>
                <w:rFonts w:ascii="Verdana" w:hAnsi="Verdana"/>
                <w:i/>
                <w:iCs/>
                <w:color w:val="000000"/>
              </w:rPr>
              <w:t xml:space="preserve"> quarterly gross remuneration and </w:t>
            </w:r>
            <w:r w:rsidRPr="004F2EDF">
              <w:rPr>
                <w:rFonts w:ascii="Verdana" w:hAnsi="Verdana"/>
                <w:i/>
                <w:iCs/>
                <w:color w:val="000000"/>
              </w:rPr>
              <w:t xml:space="preserve">authorizes a person to negotiate </w:t>
            </w:r>
            <w:r>
              <w:rPr>
                <w:rFonts w:ascii="Verdana" w:hAnsi="Verdana"/>
                <w:i/>
                <w:iCs/>
                <w:color w:val="000000"/>
                <w:lang w:val="en-US"/>
              </w:rPr>
              <w:t xml:space="preserve">the </w:t>
            </w:r>
            <w:r w:rsidRPr="004F2EDF">
              <w:rPr>
                <w:rFonts w:ascii="Verdana" w:hAnsi="Verdana"/>
                <w:i/>
                <w:iCs/>
                <w:color w:val="000000"/>
              </w:rPr>
              <w:t>other terms</w:t>
            </w:r>
            <w:r>
              <w:rPr>
                <w:rFonts w:ascii="Verdana" w:hAnsi="Verdana"/>
                <w:i/>
                <w:iCs/>
                <w:color w:val="000000"/>
              </w:rPr>
              <w:t xml:space="preserve"> of</w:t>
            </w:r>
            <w:r w:rsidRPr="00D53B4C">
              <w:rPr>
                <w:rFonts w:ascii="Verdana" w:hAnsi="Verdana"/>
                <w:i/>
                <w:iCs/>
                <w:color w:val="000000"/>
              </w:rPr>
              <w:t xml:space="preserve"> </w:t>
            </w:r>
            <w:r>
              <w:rPr>
                <w:rFonts w:ascii="Verdana" w:hAnsi="Verdana"/>
                <w:i/>
                <w:iCs/>
                <w:color w:val="000000"/>
              </w:rPr>
              <w:t xml:space="preserve">her </w:t>
            </w:r>
            <w:r w:rsidRPr="00D53B4C">
              <w:rPr>
                <w:rFonts w:ascii="Verdana" w:hAnsi="Verdana"/>
                <w:i/>
                <w:iCs/>
                <w:color w:val="000000"/>
              </w:rPr>
              <w:t>management contract</w:t>
            </w:r>
            <w:r w:rsidRPr="004F2EDF">
              <w:rPr>
                <w:rFonts w:ascii="Verdana" w:hAnsi="Verdana"/>
                <w:i/>
                <w:iCs/>
                <w:color w:val="000000"/>
              </w:rPr>
              <w:t xml:space="preserve"> in addition to the remuneration determined by the General Meeting of Shareholders and to conclude </w:t>
            </w:r>
            <w:r>
              <w:rPr>
                <w:rFonts w:ascii="Verdana" w:hAnsi="Verdana"/>
                <w:i/>
                <w:iCs/>
                <w:color w:val="000000"/>
              </w:rPr>
              <w:t>it</w:t>
            </w:r>
            <w:r>
              <w:rPr>
                <w:rFonts w:ascii="Verdana" w:hAnsi="Verdana"/>
                <w:i/>
                <w:iCs/>
                <w:color w:val="000000"/>
                <w:lang w:val="en-US"/>
              </w:rPr>
              <w:t xml:space="preserve"> </w:t>
            </w:r>
            <w:r w:rsidRPr="00D53B4C">
              <w:rPr>
                <w:rFonts w:ascii="Verdana" w:hAnsi="Verdana"/>
                <w:i/>
                <w:iCs/>
                <w:color w:val="000000"/>
              </w:rPr>
              <w:t>on behalf of the Company</w:t>
            </w:r>
            <w:r w:rsidRPr="00D53B4C">
              <w:rPr>
                <w:rFonts w:ascii="Verdana" w:hAnsi="Verdana"/>
                <w:i/>
                <w:iCs/>
                <w:color w:val="000000"/>
                <w:lang w:val="bg-BG"/>
              </w:rPr>
              <w:t>.</w:t>
            </w:r>
          </w:p>
          <w:p w14:paraId="0B9CF243" w14:textId="77777777" w:rsidR="008727BC" w:rsidRPr="0048153C" w:rsidRDefault="008727BC" w:rsidP="00C328D6">
            <w:pPr>
              <w:spacing w:line="276" w:lineRule="auto"/>
              <w:jc w:val="both"/>
              <w:textAlignment w:val="baseline"/>
              <w:rPr>
                <w:rFonts w:ascii="Verdana" w:hAnsi="Verdana"/>
                <w:i/>
                <w:iCs/>
                <w:color w:val="000000"/>
                <w:lang w:val="en-US"/>
              </w:rPr>
            </w:pPr>
          </w:p>
          <w:p w14:paraId="1F06A5F2" w14:textId="77777777" w:rsidR="008727BC" w:rsidRDefault="008727BC" w:rsidP="00C328D6">
            <w:pPr>
              <w:spacing w:line="276" w:lineRule="auto"/>
              <w:jc w:val="both"/>
              <w:textAlignment w:val="baseline"/>
              <w:rPr>
                <w:rFonts w:ascii="Verdana" w:hAnsi="Verdana"/>
                <w:i/>
                <w:iCs/>
                <w:color w:val="000000"/>
                <w:lang w:val="en-US"/>
              </w:rPr>
            </w:pPr>
            <w:r>
              <w:rPr>
                <w:rFonts w:ascii="Verdana" w:hAnsi="Verdana"/>
                <w:i/>
                <w:iCs/>
                <w:color w:val="000000"/>
                <w:lang w:val="en-US"/>
              </w:rPr>
              <w:t xml:space="preserve">2.5. </w:t>
            </w:r>
            <w:r w:rsidRPr="00D53B4C">
              <w:rPr>
                <w:rFonts w:ascii="Verdana" w:hAnsi="Verdana"/>
                <w:i/>
                <w:iCs/>
                <w:color w:val="000000"/>
                <w:u w:val="single"/>
              </w:rPr>
              <w:t>Draft resolution</w:t>
            </w:r>
            <w:r>
              <w:rPr>
                <w:rFonts w:ascii="Verdana" w:hAnsi="Verdana"/>
                <w:i/>
                <w:iCs/>
                <w:color w:val="000000"/>
                <w:u w:val="single"/>
              </w:rPr>
              <w:t>:</w:t>
            </w:r>
            <w:r w:rsidRPr="00D53B4C">
              <w:rPr>
                <w:rFonts w:ascii="Verdana" w:hAnsi="Verdana"/>
                <w:i/>
                <w:iCs/>
                <w:color w:val="000000"/>
              </w:rPr>
              <w:t xml:space="preserve"> The General Meeting of Shareholders</w:t>
            </w:r>
            <w:r>
              <w:rPr>
                <w:rFonts w:ascii="Verdana" w:hAnsi="Verdana"/>
                <w:i/>
                <w:iCs/>
                <w:color w:val="000000"/>
              </w:rPr>
              <w:t xml:space="preserve"> </w:t>
            </w:r>
            <w:r w:rsidRPr="00D53B4C">
              <w:rPr>
                <w:rFonts w:ascii="Verdana" w:hAnsi="Verdana"/>
                <w:i/>
                <w:iCs/>
                <w:color w:val="000000"/>
              </w:rPr>
              <w:t xml:space="preserve">elects </w:t>
            </w:r>
            <w:proofErr w:type="spellStart"/>
            <w:r w:rsidRPr="00D53B4C">
              <w:rPr>
                <w:rFonts w:ascii="Verdana" w:hAnsi="Verdana"/>
                <w:i/>
                <w:iCs/>
                <w:color w:val="000000"/>
              </w:rPr>
              <w:t>Ivaylo</w:t>
            </w:r>
            <w:proofErr w:type="spellEnd"/>
            <w:r w:rsidRPr="00D53B4C">
              <w:rPr>
                <w:rFonts w:ascii="Verdana" w:hAnsi="Verdana"/>
                <w:i/>
                <w:iCs/>
                <w:color w:val="000000"/>
              </w:rPr>
              <w:t xml:space="preserve"> </w:t>
            </w:r>
            <w:proofErr w:type="spellStart"/>
            <w:r w:rsidRPr="00D53B4C">
              <w:rPr>
                <w:rFonts w:ascii="Verdana" w:hAnsi="Verdana"/>
                <w:i/>
                <w:iCs/>
                <w:color w:val="000000"/>
                <w:lang w:val="en-US"/>
              </w:rPr>
              <w:t>Dimchev</w:t>
            </w:r>
            <w:proofErr w:type="spellEnd"/>
            <w:r w:rsidRPr="00D53B4C">
              <w:rPr>
                <w:rFonts w:ascii="Verdana" w:hAnsi="Verdana"/>
                <w:i/>
                <w:iCs/>
                <w:color w:val="000000"/>
                <w:lang w:val="en-US"/>
              </w:rPr>
              <w:t xml:space="preserve"> </w:t>
            </w:r>
            <w:proofErr w:type="spellStart"/>
            <w:r w:rsidRPr="00D53B4C">
              <w:rPr>
                <w:rFonts w:ascii="Verdana" w:hAnsi="Verdana"/>
                <w:i/>
                <w:iCs/>
                <w:color w:val="000000"/>
              </w:rPr>
              <w:t>Slavov</w:t>
            </w:r>
            <w:proofErr w:type="spellEnd"/>
            <w:r w:rsidRPr="00D53B4C">
              <w:rPr>
                <w:rFonts w:ascii="Verdana" w:hAnsi="Verdana"/>
                <w:i/>
                <w:iCs/>
                <w:color w:val="000000"/>
              </w:rPr>
              <w:t xml:space="preserve">, </w:t>
            </w:r>
            <w:r w:rsidRPr="00D53B4C">
              <w:rPr>
                <w:rFonts w:ascii="Verdana" w:hAnsi="Verdana"/>
                <w:i/>
                <w:iCs/>
                <w:color w:val="000000"/>
                <w:lang w:val="en-US"/>
              </w:rPr>
              <w:t xml:space="preserve">as </w:t>
            </w:r>
            <w:r w:rsidRPr="00D53B4C">
              <w:rPr>
                <w:rFonts w:ascii="Verdana" w:hAnsi="Verdana"/>
                <w:i/>
                <w:iCs/>
                <w:color w:val="000000"/>
              </w:rPr>
              <w:t xml:space="preserve">new independent member of the Board of Directors, </w:t>
            </w:r>
            <w:r w:rsidRPr="00D53B4C">
              <w:rPr>
                <w:rFonts w:ascii="Verdana" w:hAnsi="Verdana"/>
                <w:i/>
                <w:iCs/>
                <w:color w:val="000000"/>
                <w:lang w:val="en-US"/>
              </w:rPr>
              <w:t>C</w:t>
            </w:r>
            <w:proofErr w:type="spellStart"/>
            <w:r w:rsidRPr="00D53B4C">
              <w:rPr>
                <w:rFonts w:ascii="Verdana" w:hAnsi="Verdana"/>
                <w:i/>
                <w:iCs/>
                <w:color w:val="000000"/>
              </w:rPr>
              <w:t>lass</w:t>
            </w:r>
            <w:proofErr w:type="spellEnd"/>
            <w:r w:rsidRPr="00D53B4C">
              <w:rPr>
                <w:rFonts w:ascii="Verdana" w:hAnsi="Verdana"/>
                <w:i/>
                <w:iCs/>
                <w:color w:val="000000"/>
              </w:rPr>
              <w:t xml:space="preserve"> A director, with a term of office of 5 (five) years, which ends with the holding of the fifth regular annual general meeting of shareholders following </w:t>
            </w:r>
            <w:r>
              <w:rPr>
                <w:rFonts w:ascii="Verdana" w:hAnsi="Verdana"/>
                <w:i/>
                <w:iCs/>
                <w:color w:val="000000"/>
              </w:rPr>
              <w:t xml:space="preserve">his </w:t>
            </w:r>
            <w:r w:rsidRPr="00D53B4C">
              <w:rPr>
                <w:rFonts w:ascii="Verdana" w:hAnsi="Verdana"/>
                <w:i/>
                <w:iCs/>
                <w:color w:val="000000"/>
              </w:rPr>
              <w:t xml:space="preserve">election as member of the Board of Directors, approves </w:t>
            </w:r>
            <w:r>
              <w:rPr>
                <w:rFonts w:ascii="Verdana" w:hAnsi="Verdana"/>
                <w:i/>
                <w:iCs/>
                <w:color w:val="000000"/>
              </w:rPr>
              <w:t>his</w:t>
            </w:r>
            <w:r w:rsidRPr="00D53B4C">
              <w:rPr>
                <w:rFonts w:ascii="Verdana" w:hAnsi="Verdana"/>
                <w:i/>
                <w:iCs/>
                <w:color w:val="000000"/>
              </w:rPr>
              <w:t xml:space="preserve"> remuneration </w:t>
            </w:r>
            <w:r>
              <w:rPr>
                <w:rFonts w:ascii="Verdana" w:hAnsi="Verdana"/>
                <w:i/>
                <w:iCs/>
                <w:color w:val="000000"/>
              </w:rPr>
              <w:t>under</w:t>
            </w:r>
            <w:r w:rsidRPr="00D53B4C">
              <w:rPr>
                <w:rFonts w:ascii="Verdana" w:hAnsi="Verdana"/>
                <w:i/>
                <w:iCs/>
                <w:color w:val="000000"/>
              </w:rPr>
              <w:t xml:space="preserve"> </w:t>
            </w:r>
            <w:r>
              <w:rPr>
                <w:rFonts w:ascii="Verdana" w:hAnsi="Verdana"/>
                <w:i/>
                <w:iCs/>
                <w:color w:val="000000"/>
              </w:rPr>
              <w:t xml:space="preserve">an </w:t>
            </w:r>
            <w:r w:rsidRPr="00D53B4C">
              <w:rPr>
                <w:rFonts w:ascii="Verdana" w:hAnsi="Verdana"/>
                <w:i/>
                <w:iCs/>
                <w:color w:val="000000"/>
              </w:rPr>
              <w:t>individual management contract,</w:t>
            </w:r>
            <w:r w:rsidRPr="00D53B4C">
              <w:rPr>
                <w:rFonts w:ascii="Verdana" w:hAnsi="Verdana"/>
                <w:i/>
                <w:iCs/>
                <w:color w:val="000000"/>
                <w:lang w:val="bg-BG"/>
              </w:rPr>
              <w:t xml:space="preserve"> </w:t>
            </w:r>
            <w:r w:rsidRPr="00D53B4C">
              <w:rPr>
                <w:rFonts w:ascii="Verdana" w:hAnsi="Verdana"/>
                <w:i/>
                <w:iCs/>
                <w:color w:val="000000"/>
                <w:lang w:val="en-US"/>
              </w:rPr>
              <w:t>determines</w:t>
            </w:r>
            <w:r w:rsidRPr="00D53B4C">
              <w:rPr>
                <w:rFonts w:ascii="Verdana" w:hAnsi="Verdana"/>
                <w:i/>
                <w:iCs/>
                <w:color w:val="000000"/>
              </w:rPr>
              <w:t xml:space="preserve"> a management guarantee in the amount of </w:t>
            </w:r>
            <w:r>
              <w:rPr>
                <w:rFonts w:ascii="Verdana" w:hAnsi="Verdana"/>
                <w:i/>
                <w:iCs/>
                <w:color w:val="000000"/>
              </w:rPr>
              <w:t>his</w:t>
            </w:r>
            <w:r w:rsidRPr="00D53B4C">
              <w:rPr>
                <w:rFonts w:ascii="Verdana" w:hAnsi="Verdana"/>
                <w:i/>
                <w:iCs/>
                <w:color w:val="000000"/>
              </w:rPr>
              <w:t xml:space="preserve"> quarterly gross remuneration and </w:t>
            </w:r>
            <w:r w:rsidRPr="004F2EDF">
              <w:rPr>
                <w:rFonts w:ascii="Verdana" w:hAnsi="Verdana"/>
                <w:i/>
                <w:iCs/>
                <w:color w:val="000000"/>
              </w:rPr>
              <w:t xml:space="preserve">authorizes a person to negotiate </w:t>
            </w:r>
            <w:r>
              <w:rPr>
                <w:rFonts w:ascii="Verdana" w:hAnsi="Verdana"/>
                <w:i/>
                <w:iCs/>
                <w:color w:val="000000"/>
                <w:lang w:val="en-US"/>
              </w:rPr>
              <w:t xml:space="preserve">the </w:t>
            </w:r>
            <w:r w:rsidRPr="004F2EDF">
              <w:rPr>
                <w:rFonts w:ascii="Verdana" w:hAnsi="Verdana"/>
                <w:i/>
                <w:iCs/>
                <w:color w:val="000000"/>
              </w:rPr>
              <w:t>other terms</w:t>
            </w:r>
            <w:r>
              <w:rPr>
                <w:rFonts w:ascii="Verdana" w:hAnsi="Verdana"/>
                <w:i/>
                <w:iCs/>
                <w:color w:val="000000"/>
              </w:rPr>
              <w:t xml:space="preserve"> of</w:t>
            </w:r>
            <w:r w:rsidRPr="00D53B4C">
              <w:rPr>
                <w:rFonts w:ascii="Verdana" w:hAnsi="Verdana"/>
                <w:i/>
                <w:iCs/>
                <w:color w:val="000000"/>
              </w:rPr>
              <w:t xml:space="preserve"> </w:t>
            </w:r>
            <w:r>
              <w:rPr>
                <w:rFonts w:ascii="Verdana" w:hAnsi="Verdana"/>
                <w:i/>
                <w:iCs/>
                <w:color w:val="000000"/>
              </w:rPr>
              <w:t xml:space="preserve">his </w:t>
            </w:r>
            <w:r w:rsidRPr="00D53B4C">
              <w:rPr>
                <w:rFonts w:ascii="Verdana" w:hAnsi="Verdana"/>
                <w:i/>
                <w:iCs/>
                <w:color w:val="000000"/>
              </w:rPr>
              <w:t>management contract</w:t>
            </w:r>
            <w:r w:rsidRPr="004F2EDF">
              <w:rPr>
                <w:rFonts w:ascii="Verdana" w:hAnsi="Verdana"/>
                <w:i/>
                <w:iCs/>
                <w:color w:val="000000"/>
              </w:rPr>
              <w:t xml:space="preserve"> in addition to the remuneration determined by the General Meeting of Shareholders and to conclude </w:t>
            </w:r>
            <w:r>
              <w:rPr>
                <w:rFonts w:ascii="Verdana" w:hAnsi="Verdana"/>
                <w:i/>
                <w:iCs/>
                <w:color w:val="000000"/>
              </w:rPr>
              <w:t>it</w:t>
            </w:r>
            <w:r>
              <w:rPr>
                <w:rFonts w:ascii="Verdana" w:hAnsi="Verdana"/>
                <w:i/>
                <w:iCs/>
                <w:color w:val="000000"/>
                <w:lang w:val="en-US"/>
              </w:rPr>
              <w:t xml:space="preserve"> </w:t>
            </w:r>
            <w:r w:rsidRPr="00D53B4C">
              <w:rPr>
                <w:rFonts w:ascii="Verdana" w:hAnsi="Verdana"/>
                <w:i/>
                <w:iCs/>
                <w:color w:val="000000"/>
              </w:rPr>
              <w:t>on behalf of the Company</w:t>
            </w:r>
            <w:r w:rsidRPr="00D53B4C">
              <w:rPr>
                <w:rFonts w:ascii="Verdana" w:hAnsi="Verdana"/>
                <w:i/>
                <w:iCs/>
                <w:color w:val="000000"/>
                <w:lang w:val="bg-BG"/>
              </w:rPr>
              <w:t>.</w:t>
            </w:r>
          </w:p>
          <w:p w14:paraId="5D18F1D4" w14:textId="77777777" w:rsidR="008727BC" w:rsidRPr="0048153C" w:rsidRDefault="008727BC" w:rsidP="00C328D6">
            <w:pPr>
              <w:spacing w:line="276" w:lineRule="auto"/>
              <w:jc w:val="both"/>
              <w:textAlignment w:val="baseline"/>
              <w:rPr>
                <w:rFonts w:ascii="Verdana" w:hAnsi="Verdana"/>
                <w:i/>
                <w:iCs/>
                <w:color w:val="000000"/>
                <w:lang w:val="en-US"/>
              </w:rPr>
            </w:pPr>
          </w:p>
          <w:p w14:paraId="210245B5" w14:textId="77777777" w:rsidR="008727BC" w:rsidRPr="00BC3064" w:rsidRDefault="008727BC" w:rsidP="00C328D6">
            <w:pPr>
              <w:spacing w:line="276" w:lineRule="auto"/>
              <w:jc w:val="both"/>
              <w:textAlignment w:val="baseline"/>
              <w:rPr>
                <w:rFonts w:ascii="Verdana" w:hAnsi="Verdana"/>
                <w:i/>
                <w:iCs/>
                <w:color w:val="000000"/>
                <w:lang w:val="en-US"/>
              </w:rPr>
            </w:pPr>
            <w:r>
              <w:rPr>
                <w:rFonts w:ascii="Verdana" w:hAnsi="Verdana"/>
                <w:i/>
                <w:iCs/>
                <w:color w:val="000000"/>
                <w:lang w:val="en-US"/>
              </w:rPr>
              <w:t xml:space="preserve">2.6. </w:t>
            </w:r>
            <w:r w:rsidRPr="00D53B4C">
              <w:rPr>
                <w:rFonts w:ascii="Verdana" w:hAnsi="Verdana"/>
                <w:i/>
                <w:iCs/>
                <w:color w:val="000000"/>
                <w:u w:val="single"/>
              </w:rPr>
              <w:t>Draft resolution</w:t>
            </w:r>
            <w:r>
              <w:rPr>
                <w:rFonts w:ascii="Verdana" w:hAnsi="Verdana"/>
                <w:i/>
                <w:iCs/>
                <w:color w:val="000000"/>
                <w:u w:val="single"/>
              </w:rPr>
              <w:t xml:space="preserve">, </w:t>
            </w:r>
            <w:proofErr w:type="spellStart"/>
            <w:r w:rsidRPr="00697633">
              <w:rPr>
                <w:rFonts w:ascii="Verdana" w:hAnsi="Verdana"/>
                <w:i/>
                <w:iCs/>
                <w:color w:val="000000"/>
                <w:u w:val="single"/>
              </w:rPr>
              <w:t>i</w:t>
            </w:r>
            <w:r w:rsidRPr="00697633">
              <w:rPr>
                <w:rFonts w:ascii="Verdana" w:hAnsi="Verdana"/>
                <w:i/>
                <w:iCs/>
                <w:color w:val="000000"/>
                <w:u w:val="single"/>
                <w:lang w:val="en-US"/>
              </w:rPr>
              <w:t>n</w:t>
            </w:r>
            <w:proofErr w:type="spellEnd"/>
            <w:r w:rsidRPr="00697633">
              <w:rPr>
                <w:rFonts w:ascii="Verdana" w:hAnsi="Verdana"/>
                <w:i/>
                <w:iCs/>
                <w:color w:val="000000"/>
                <w:u w:val="single"/>
                <w:lang w:val="en-US"/>
              </w:rPr>
              <w:t xml:space="preserve"> case the draft resolution under item 2.5 is rejected</w:t>
            </w:r>
            <w:r>
              <w:rPr>
                <w:rFonts w:ascii="Verdana" w:hAnsi="Verdana"/>
                <w:i/>
                <w:iCs/>
                <w:color w:val="000000"/>
                <w:lang w:val="en-US"/>
              </w:rPr>
              <w:t xml:space="preserve">: </w:t>
            </w:r>
            <w:r w:rsidRPr="00D53B4C">
              <w:rPr>
                <w:rFonts w:ascii="Verdana" w:hAnsi="Verdana"/>
                <w:i/>
                <w:iCs/>
                <w:color w:val="000000"/>
              </w:rPr>
              <w:t>The General Meeting of Shareholders</w:t>
            </w:r>
            <w:r>
              <w:rPr>
                <w:rFonts w:ascii="Verdana" w:hAnsi="Verdana"/>
                <w:i/>
                <w:iCs/>
                <w:color w:val="000000"/>
              </w:rPr>
              <w:t xml:space="preserve"> </w:t>
            </w:r>
            <w:r w:rsidRPr="00D53B4C">
              <w:rPr>
                <w:rFonts w:ascii="Verdana" w:hAnsi="Verdana"/>
                <w:i/>
                <w:iCs/>
                <w:color w:val="000000"/>
              </w:rPr>
              <w:t xml:space="preserve">elects </w:t>
            </w:r>
            <w:proofErr w:type="spellStart"/>
            <w:r w:rsidRPr="00D53B4C">
              <w:rPr>
                <w:rFonts w:ascii="Verdana" w:hAnsi="Verdana"/>
                <w:i/>
                <w:iCs/>
                <w:color w:val="000000"/>
              </w:rPr>
              <w:t>Ivaylo</w:t>
            </w:r>
            <w:proofErr w:type="spellEnd"/>
            <w:r w:rsidRPr="00D53B4C">
              <w:rPr>
                <w:rFonts w:ascii="Verdana" w:hAnsi="Verdana"/>
                <w:i/>
                <w:iCs/>
                <w:color w:val="000000"/>
              </w:rPr>
              <w:t xml:space="preserve"> </w:t>
            </w:r>
            <w:proofErr w:type="spellStart"/>
            <w:r w:rsidRPr="00D53B4C">
              <w:rPr>
                <w:rFonts w:ascii="Verdana" w:hAnsi="Verdana"/>
                <w:i/>
                <w:iCs/>
                <w:color w:val="000000"/>
                <w:lang w:val="en-US"/>
              </w:rPr>
              <w:t>Dimchev</w:t>
            </w:r>
            <w:proofErr w:type="spellEnd"/>
            <w:r w:rsidRPr="00D53B4C">
              <w:rPr>
                <w:rFonts w:ascii="Verdana" w:hAnsi="Verdana"/>
                <w:i/>
                <w:iCs/>
                <w:color w:val="000000"/>
                <w:lang w:val="en-US"/>
              </w:rPr>
              <w:t xml:space="preserve"> </w:t>
            </w:r>
            <w:proofErr w:type="spellStart"/>
            <w:r w:rsidRPr="00D53B4C">
              <w:rPr>
                <w:rFonts w:ascii="Verdana" w:hAnsi="Verdana"/>
                <w:i/>
                <w:iCs/>
                <w:color w:val="000000"/>
              </w:rPr>
              <w:t>Slavov</w:t>
            </w:r>
            <w:proofErr w:type="spellEnd"/>
            <w:r w:rsidRPr="00D53B4C">
              <w:rPr>
                <w:rFonts w:ascii="Verdana" w:hAnsi="Verdana"/>
                <w:i/>
                <w:iCs/>
                <w:color w:val="000000"/>
              </w:rPr>
              <w:t xml:space="preserve">, </w:t>
            </w:r>
            <w:r w:rsidRPr="00D53B4C">
              <w:rPr>
                <w:rFonts w:ascii="Verdana" w:hAnsi="Verdana"/>
                <w:i/>
                <w:iCs/>
                <w:color w:val="000000"/>
                <w:lang w:val="en-US"/>
              </w:rPr>
              <w:t xml:space="preserve">as </w:t>
            </w:r>
            <w:r w:rsidRPr="00D53B4C">
              <w:rPr>
                <w:rFonts w:ascii="Verdana" w:hAnsi="Verdana"/>
                <w:i/>
                <w:iCs/>
                <w:color w:val="000000"/>
              </w:rPr>
              <w:t xml:space="preserve">new independent member of the Board of Directors, </w:t>
            </w:r>
            <w:r w:rsidRPr="00D53B4C">
              <w:rPr>
                <w:rFonts w:ascii="Verdana" w:hAnsi="Verdana"/>
                <w:i/>
                <w:iCs/>
                <w:color w:val="000000"/>
                <w:lang w:val="en-US"/>
              </w:rPr>
              <w:t>C</w:t>
            </w:r>
            <w:proofErr w:type="spellStart"/>
            <w:r w:rsidRPr="00D53B4C">
              <w:rPr>
                <w:rFonts w:ascii="Verdana" w:hAnsi="Verdana"/>
                <w:i/>
                <w:iCs/>
                <w:color w:val="000000"/>
              </w:rPr>
              <w:t>lass</w:t>
            </w:r>
            <w:proofErr w:type="spellEnd"/>
            <w:r w:rsidRPr="00D53B4C">
              <w:rPr>
                <w:rFonts w:ascii="Verdana" w:hAnsi="Verdana"/>
                <w:i/>
                <w:iCs/>
                <w:color w:val="000000"/>
              </w:rPr>
              <w:t xml:space="preserve"> A director, with a term of office of 5 (five) years, which ends with the holding of the fifth regular annual general meeting of shareholders following </w:t>
            </w:r>
            <w:r>
              <w:rPr>
                <w:rFonts w:ascii="Verdana" w:hAnsi="Verdana"/>
                <w:i/>
                <w:iCs/>
                <w:color w:val="000000"/>
              </w:rPr>
              <w:t xml:space="preserve">his </w:t>
            </w:r>
            <w:r w:rsidRPr="00D53B4C">
              <w:rPr>
                <w:rFonts w:ascii="Verdana" w:hAnsi="Verdana"/>
                <w:i/>
                <w:iCs/>
                <w:color w:val="000000"/>
              </w:rPr>
              <w:t xml:space="preserve">election as member of the Board of Directors, </w:t>
            </w:r>
            <w:r w:rsidRPr="00BC3064">
              <w:rPr>
                <w:rFonts w:ascii="Verdana" w:hAnsi="Verdana"/>
                <w:i/>
                <w:iCs/>
                <w:color w:val="000000"/>
              </w:rPr>
              <w:t xml:space="preserve">approves his remuneration under an individual management contract under material terms and conditions as per the parameters attached to the </w:t>
            </w:r>
            <w:r>
              <w:rPr>
                <w:rFonts w:ascii="Verdana" w:hAnsi="Verdana"/>
                <w:i/>
                <w:iCs/>
                <w:color w:val="000000"/>
              </w:rPr>
              <w:t>General Meeting</w:t>
            </w:r>
            <w:r w:rsidRPr="00BC3064">
              <w:rPr>
                <w:rFonts w:ascii="Verdana" w:hAnsi="Verdana"/>
                <w:i/>
                <w:iCs/>
                <w:color w:val="000000"/>
              </w:rPr>
              <w:t xml:space="preserve"> materials; and cumulative additional requirements for receiving the second and third SARS packages, as follows: 1) to dedicate at least 50% of his working time to Wiser Technology AD, 2) to personally contribute new business to the Company </w:t>
            </w:r>
            <w:r w:rsidRPr="00BC3064">
              <w:rPr>
                <w:rFonts w:ascii="Verdana" w:hAnsi="Verdana"/>
                <w:i/>
                <w:iCs/>
                <w:color w:val="000000"/>
              </w:rPr>
              <w:lastRenderedPageBreak/>
              <w:t>worth at least 5 (five) million euros for each calendar financial year preceding the receipt of the relevant SARS package, and 3) the Company to report in the audited financial statements for the last calendar financial year prior to the receipt of the relevant SARS package, an EBITDA margin of at least 10%</w:t>
            </w:r>
            <w:r>
              <w:rPr>
                <w:rFonts w:ascii="Verdana" w:hAnsi="Verdana"/>
                <w:i/>
                <w:iCs/>
                <w:color w:val="000000"/>
              </w:rPr>
              <w:t xml:space="preserve">, </w:t>
            </w:r>
            <w:r w:rsidRPr="00D53B4C">
              <w:rPr>
                <w:rFonts w:ascii="Verdana" w:hAnsi="Verdana"/>
                <w:i/>
                <w:iCs/>
                <w:color w:val="000000"/>
                <w:lang w:val="en-US"/>
              </w:rPr>
              <w:t>determines</w:t>
            </w:r>
            <w:r w:rsidRPr="00D53B4C">
              <w:rPr>
                <w:rFonts w:ascii="Verdana" w:hAnsi="Verdana"/>
                <w:i/>
                <w:iCs/>
                <w:color w:val="000000"/>
              </w:rPr>
              <w:t xml:space="preserve"> a management guarantee in the amount of </w:t>
            </w:r>
            <w:r>
              <w:rPr>
                <w:rFonts w:ascii="Verdana" w:hAnsi="Verdana"/>
                <w:i/>
                <w:iCs/>
                <w:color w:val="000000"/>
              </w:rPr>
              <w:t>his</w:t>
            </w:r>
            <w:r w:rsidRPr="00D53B4C">
              <w:rPr>
                <w:rFonts w:ascii="Verdana" w:hAnsi="Verdana"/>
                <w:i/>
                <w:iCs/>
                <w:color w:val="000000"/>
              </w:rPr>
              <w:t xml:space="preserve"> quarterly gross remuneration and </w:t>
            </w:r>
            <w:r w:rsidRPr="004F2EDF">
              <w:rPr>
                <w:rFonts w:ascii="Verdana" w:hAnsi="Verdana"/>
                <w:i/>
                <w:iCs/>
                <w:color w:val="000000"/>
              </w:rPr>
              <w:t xml:space="preserve">authorizes a person to negotiate </w:t>
            </w:r>
            <w:r>
              <w:rPr>
                <w:rFonts w:ascii="Verdana" w:hAnsi="Verdana"/>
                <w:i/>
                <w:iCs/>
                <w:color w:val="000000"/>
                <w:lang w:val="en-US"/>
              </w:rPr>
              <w:t xml:space="preserve">the </w:t>
            </w:r>
            <w:r w:rsidRPr="004F2EDF">
              <w:rPr>
                <w:rFonts w:ascii="Verdana" w:hAnsi="Verdana"/>
                <w:i/>
                <w:iCs/>
                <w:color w:val="000000"/>
              </w:rPr>
              <w:t>other terms</w:t>
            </w:r>
            <w:r>
              <w:rPr>
                <w:rFonts w:ascii="Verdana" w:hAnsi="Verdana"/>
                <w:i/>
                <w:iCs/>
                <w:color w:val="000000"/>
              </w:rPr>
              <w:t xml:space="preserve"> of</w:t>
            </w:r>
            <w:r w:rsidRPr="00D53B4C">
              <w:rPr>
                <w:rFonts w:ascii="Verdana" w:hAnsi="Verdana"/>
                <w:i/>
                <w:iCs/>
                <w:color w:val="000000"/>
              </w:rPr>
              <w:t xml:space="preserve"> </w:t>
            </w:r>
            <w:r>
              <w:rPr>
                <w:rFonts w:ascii="Verdana" w:hAnsi="Verdana"/>
                <w:i/>
                <w:iCs/>
                <w:color w:val="000000"/>
              </w:rPr>
              <w:t xml:space="preserve">his </w:t>
            </w:r>
            <w:r w:rsidRPr="00D53B4C">
              <w:rPr>
                <w:rFonts w:ascii="Verdana" w:hAnsi="Verdana"/>
                <w:i/>
                <w:iCs/>
                <w:color w:val="000000"/>
              </w:rPr>
              <w:t>management contract</w:t>
            </w:r>
            <w:r w:rsidRPr="004F2EDF">
              <w:rPr>
                <w:rFonts w:ascii="Verdana" w:hAnsi="Verdana"/>
                <w:i/>
                <w:iCs/>
                <w:color w:val="000000"/>
              </w:rPr>
              <w:t xml:space="preserve"> in addition to the remuneration determined by the General Meeting of Shareholders and to conclude </w:t>
            </w:r>
            <w:r>
              <w:rPr>
                <w:rFonts w:ascii="Verdana" w:hAnsi="Verdana"/>
                <w:i/>
                <w:iCs/>
                <w:color w:val="000000"/>
              </w:rPr>
              <w:t>it</w:t>
            </w:r>
            <w:r>
              <w:rPr>
                <w:rFonts w:ascii="Verdana" w:hAnsi="Verdana"/>
                <w:i/>
                <w:iCs/>
                <w:color w:val="000000"/>
                <w:lang w:val="en-US"/>
              </w:rPr>
              <w:t xml:space="preserve"> </w:t>
            </w:r>
            <w:r w:rsidRPr="00D53B4C">
              <w:rPr>
                <w:rFonts w:ascii="Verdana" w:hAnsi="Verdana"/>
                <w:i/>
                <w:iCs/>
                <w:color w:val="000000"/>
              </w:rPr>
              <w:t>on behalf of the Company</w:t>
            </w:r>
            <w:r w:rsidRPr="00D53B4C">
              <w:rPr>
                <w:rFonts w:ascii="Verdana" w:hAnsi="Verdana"/>
                <w:i/>
                <w:iCs/>
                <w:color w:val="000000"/>
                <w:lang w:val="bg-BG"/>
              </w:rPr>
              <w:t>.</w:t>
            </w:r>
          </w:p>
          <w:p w14:paraId="284BBA63" w14:textId="5A89217D" w:rsidR="008727BC" w:rsidRPr="00D02361" w:rsidRDefault="008727BC" w:rsidP="00D02361">
            <w:pPr>
              <w:spacing w:line="276" w:lineRule="auto"/>
              <w:jc w:val="both"/>
              <w:textAlignment w:val="baseline"/>
              <w:rPr>
                <w:rFonts w:ascii="Verdana" w:hAnsi="Verdana"/>
                <w:b/>
                <w:bCs/>
                <w:color w:val="000000"/>
                <w:kern w:val="2"/>
                <w:lang w:val="bg-BG"/>
                <w14:ligatures w14:val="standardContextual"/>
              </w:rPr>
            </w:pPr>
          </w:p>
        </w:tc>
      </w:tr>
      <w:tr w:rsidR="008727BC" w:rsidRPr="00E75148" w14:paraId="716A7B12" w14:textId="77777777" w:rsidTr="008727BC">
        <w:tc>
          <w:tcPr>
            <w:tcW w:w="4336" w:type="dxa"/>
          </w:tcPr>
          <w:p w14:paraId="6F38F59C" w14:textId="77777777" w:rsidR="008727BC" w:rsidRDefault="008727BC" w:rsidP="00C328D6">
            <w:pPr>
              <w:spacing w:line="276" w:lineRule="auto"/>
              <w:jc w:val="both"/>
              <w:rPr>
                <w:rFonts w:ascii="Verdana" w:hAnsi="Verdana" w:cs="Arial"/>
                <w:b/>
                <w:lang w:val="bg-BG"/>
              </w:rPr>
            </w:pPr>
            <w:r>
              <w:rPr>
                <w:rFonts w:ascii="Verdana" w:hAnsi="Verdana" w:cs="Arial"/>
                <w:b/>
                <w:lang w:val="bg-BG"/>
              </w:rPr>
              <w:lastRenderedPageBreak/>
              <w:t>Да гласува, както следва:</w:t>
            </w:r>
          </w:p>
          <w:p w14:paraId="77335F19" w14:textId="77777777" w:rsidR="008727BC" w:rsidRDefault="008727BC" w:rsidP="00C328D6">
            <w:pPr>
              <w:spacing w:line="276" w:lineRule="auto"/>
              <w:jc w:val="both"/>
              <w:rPr>
                <w:rFonts w:ascii="Verdana" w:hAnsi="Verdana" w:cs="Arial"/>
                <w:b/>
                <w:lang w:val="bg-BG"/>
              </w:rPr>
            </w:pPr>
          </w:p>
          <w:p w14:paraId="08D444D6" w14:textId="77777777" w:rsidR="008727BC" w:rsidRDefault="008727BC" w:rsidP="00C328D6">
            <w:pPr>
              <w:spacing w:line="276" w:lineRule="auto"/>
              <w:jc w:val="both"/>
              <w:rPr>
                <w:rFonts w:ascii="Verdana" w:hAnsi="Verdana" w:cs="Arial"/>
                <w:b/>
                <w:lang w:val="bg-BG"/>
              </w:rPr>
            </w:pPr>
            <w:r>
              <w:rPr>
                <w:rFonts w:ascii="Verdana" w:hAnsi="Verdana" w:cs="Arial"/>
                <w:b/>
                <w:lang w:val="bg-BG"/>
              </w:rPr>
              <w:t>1.1. по т. 1 от дневния ред да гласува "_</w:t>
            </w:r>
            <w:r>
              <w:rPr>
                <w:rFonts w:ascii="Verdana" w:hAnsi="Verdana" w:cs="Arial"/>
                <w:b/>
                <w:lang w:val="en-US"/>
              </w:rPr>
              <w:t>__</w:t>
            </w:r>
            <w:r>
              <w:rPr>
                <w:rFonts w:ascii="Verdana" w:hAnsi="Verdana" w:cs="Arial"/>
                <w:b/>
                <w:lang w:val="bg-BG"/>
              </w:rPr>
              <w:t>_"</w:t>
            </w:r>
          </w:p>
          <w:p w14:paraId="526177DE" w14:textId="77777777" w:rsidR="008727BC" w:rsidRDefault="008727BC" w:rsidP="00C328D6">
            <w:pPr>
              <w:spacing w:line="276" w:lineRule="auto"/>
              <w:jc w:val="both"/>
              <w:rPr>
                <w:rFonts w:ascii="Verdana" w:hAnsi="Verdana" w:cs="Arial"/>
                <w:b/>
                <w:lang w:val="bg-BG"/>
              </w:rPr>
            </w:pPr>
          </w:p>
          <w:p w14:paraId="00406D59" w14:textId="77777777" w:rsidR="008727BC" w:rsidRDefault="008727BC" w:rsidP="00C328D6">
            <w:pPr>
              <w:spacing w:line="276" w:lineRule="auto"/>
              <w:jc w:val="both"/>
              <w:rPr>
                <w:rFonts w:ascii="Verdana" w:hAnsi="Verdana" w:cs="Arial"/>
                <w:b/>
                <w:lang w:val="en-GB"/>
              </w:rPr>
            </w:pPr>
            <w:r>
              <w:rPr>
                <w:rFonts w:ascii="Verdana" w:hAnsi="Verdana" w:cs="Arial"/>
                <w:b/>
                <w:lang w:val="bg-BG"/>
              </w:rPr>
              <w:t>1.2. по т. 2</w:t>
            </w:r>
            <w:r>
              <w:rPr>
                <w:rFonts w:ascii="Verdana" w:hAnsi="Verdana" w:cs="Arial"/>
                <w:b/>
                <w:lang w:val="en-GB"/>
              </w:rPr>
              <w:t>.1</w:t>
            </w:r>
            <w:r>
              <w:rPr>
                <w:rFonts w:ascii="Verdana" w:hAnsi="Verdana" w:cs="Arial"/>
                <w:b/>
                <w:lang w:val="bg-BG"/>
              </w:rPr>
              <w:t xml:space="preserve"> от дневния ред да гласува "__</w:t>
            </w:r>
            <w:r>
              <w:rPr>
                <w:rFonts w:ascii="Verdana" w:hAnsi="Verdana" w:cs="Arial"/>
                <w:b/>
                <w:lang w:val="en-US"/>
              </w:rPr>
              <w:t>__</w:t>
            </w:r>
            <w:r>
              <w:rPr>
                <w:rFonts w:ascii="Verdana" w:hAnsi="Verdana" w:cs="Arial"/>
                <w:b/>
                <w:lang w:val="bg-BG"/>
              </w:rPr>
              <w:t>"</w:t>
            </w:r>
          </w:p>
          <w:p w14:paraId="42AF9FD0" w14:textId="77777777" w:rsidR="008727BC" w:rsidRDefault="008727BC" w:rsidP="00C328D6">
            <w:pPr>
              <w:spacing w:line="276" w:lineRule="auto"/>
              <w:jc w:val="both"/>
              <w:rPr>
                <w:rFonts w:ascii="Verdana" w:hAnsi="Verdana" w:cs="Arial"/>
                <w:b/>
                <w:lang w:val="en-GB"/>
              </w:rPr>
            </w:pPr>
          </w:p>
          <w:p w14:paraId="6692B60B" w14:textId="77777777" w:rsidR="008727BC" w:rsidRDefault="008727BC" w:rsidP="00C328D6">
            <w:pPr>
              <w:spacing w:line="276" w:lineRule="auto"/>
              <w:jc w:val="both"/>
              <w:rPr>
                <w:rFonts w:ascii="Verdana" w:hAnsi="Verdana" w:cs="Arial"/>
                <w:b/>
                <w:lang w:val="en-GB"/>
              </w:rPr>
            </w:pPr>
            <w:r>
              <w:rPr>
                <w:rFonts w:ascii="Verdana" w:hAnsi="Verdana" w:cs="Arial"/>
                <w:b/>
                <w:lang w:val="bg-BG"/>
              </w:rPr>
              <w:t>1.</w:t>
            </w:r>
            <w:r>
              <w:rPr>
                <w:rFonts w:ascii="Verdana" w:hAnsi="Verdana" w:cs="Arial"/>
                <w:b/>
                <w:lang w:val="en-GB"/>
              </w:rPr>
              <w:t>3</w:t>
            </w:r>
            <w:r>
              <w:rPr>
                <w:rFonts w:ascii="Verdana" w:hAnsi="Verdana" w:cs="Arial"/>
                <w:b/>
                <w:lang w:val="bg-BG"/>
              </w:rPr>
              <w:t>. по т. 2</w:t>
            </w:r>
            <w:r>
              <w:rPr>
                <w:rFonts w:ascii="Verdana" w:hAnsi="Verdana" w:cs="Arial"/>
                <w:b/>
                <w:lang w:val="en-GB"/>
              </w:rPr>
              <w:t>.2</w:t>
            </w:r>
            <w:r>
              <w:rPr>
                <w:rFonts w:ascii="Verdana" w:hAnsi="Verdana" w:cs="Arial"/>
                <w:b/>
                <w:lang w:val="bg-BG"/>
              </w:rPr>
              <w:t xml:space="preserve"> от дневния ред да гласува "__</w:t>
            </w:r>
            <w:r>
              <w:rPr>
                <w:rFonts w:ascii="Verdana" w:hAnsi="Verdana" w:cs="Arial"/>
                <w:b/>
                <w:lang w:val="en-US"/>
              </w:rPr>
              <w:t>__</w:t>
            </w:r>
            <w:r>
              <w:rPr>
                <w:rFonts w:ascii="Verdana" w:hAnsi="Verdana" w:cs="Arial"/>
                <w:b/>
                <w:lang w:val="bg-BG"/>
              </w:rPr>
              <w:t>"</w:t>
            </w:r>
          </w:p>
          <w:p w14:paraId="255EB72A" w14:textId="77777777" w:rsidR="008727BC" w:rsidRDefault="008727BC" w:rsidP="00C328D6">
            <w:pPr>
              <w:spacing w:line="276" w:lineRule="auto"/>
              <w:jc w:val="both"/>
              <w:rPr>
                <w:rFonts w:ascii="Verdana" w:hAnsi="Verdana" w:cs="Arial"/>
                <w:b/>
                <w:lang w:val="en-GB"/>
              </w:rPr>
            </w:pPr>
          </w:p>
          <w:p w14:paraId="3DA580B4" w14:textId="77777777" w:rsidR="008727BC" w:rsidRDefault="008727BC" w:rsidP="00C328D6">
            <w:pPr>
              <w:spacing w:line="276" w:lineRule="auto"/>
              <w:jc w:val="both"/>
              <w:rPr>
                <w:rFonts w:ascii="Verdana" w:hAnsi="Verdana" w:cs="Arial"/>
                <w:b/>
                <w:lang w:val="en-GB"/>
              </w:rPr>
            </w:pPr>
            <w:r>
              <w:rPr>
                <w:rFonts w:ascii="Verdana" w:hAnsi="Verdana" w:cs="Arial"/>
                <w:b/>
                <w:lang w:val="bg-BG"/>
              </w:rPr>
              <w:t>1.</w:t>
            </w:r>
            <w:r>
              <w:rPr>
                <w:rFonts w:ascii="Verdana" w:hAnsi="Verdana" w:cs="Arial"/>
                <w:b/>
                <w:lang w:val="en-GB"/>
              </w:rPr>
              <w:t>4</w:t>
            </w:r>
            <w:r>
              <w:rPr>
                <w:rFonts w:ascii="Verdana" w:hAnsi="Verdana" w:cs="Arial"/>
                <w:b/>
                <w:lang w:val="bg-BG"/>
              </w:rPr>
              <w:t>. по т. 2</w:t>
            </w:r>
            <w:r>
              <w:rPr>
                <w:rFonts w:ascii="Verdana" w:hAnsi="Verdana" w:cs="Arial"/>
                <w:b/>
                <w:lang w:val="en-GB"/>
              </w:rPr>
              <w:t>.3</w:t>
            </w:r>
            <w:r>
              <w:rPr>
                <w:rFonts w:ascii="Verdana" w:hAnsi="Verdana" w:cs="Arial"/>
                <w:b/>
                <w:lang w:val="bg-BG"/>
              </w:rPr>
              <w:t xml:space="preserve"> от дневния ред да гласува "__</w:t>
            </w:r>
            <w:r>
              <w:rPr>
                <w:rFonts w:ascii="Verdana" w:hAnsi="Verdana" w:cs="Arial"/>
                <w:b/>
                <w:lang w:val="en-US"/>
              </w:rPr>
              <w:t>__</w:t>
            </w:r>
            <w:r>
              <w:rPr>
                <w:rFonts w:ascii="Verdana" w:hAnsi="Verdana" w:cs="Arial"/>
                <w:b/>
                <w:lang w:val="bg-BG"/>
              </w:rPr>
              <w:t>"</w:t>
            </w:r>
          </w:p>
          <w:p w14:paraId="114746F2" w14:textId="77777777" w:rsidR="008727BC" w:rsidRDefault="008727BC" w:rsidP="00C328D6">
            <w:pPr>
              <w:spacing w:line="276" w:lineRule="auto"/>
              <w:jc w:val="both"/>
              <w:rPr>
                <w:rFonts w:ascii="Verdana" w:hAnsi="Verdana" w:cs="Arial"/>
                <w:b/>
                <w:lang w:val="en-GB"/>
              </w:rPr>
            </w:pPr>
          </w:p>
          <w:p w14:paraId="76796550" w14:textId="77777777" w:rsidR="008727BC" w:rsidRDefault="008727BC" w:rsidP="00C328D6">
            <w:pPr>
              <w:spacing w:line="276" w:lineRule="auto"/>
              <w:jc w:val="both"/>
              <w:rPr>
                <w:rFonts w:ascii="Verdana" w:hAnsi="Verdana" w:cs="Arial"/>
                <w:b/>
                <w:lang w:val="en-GB"/>
              </w:rPr>
            </w:pPr>
            <w:r>
              <w:rPr>
                <w:rFonts w:ascii="Verdana" w:hAnsi="Verdana" w:cs="Arial"/>
                <w:b/>
                <w:lang w:val="bg-BG"/>
              </w:rPr>
              <w:t>1.</w:t>
            </w:r>
            <w:r>
              <w:rPr>
                <w:rFonts w:ascii="Verdana" w:hAnsi="Verdana" w:cs="Arial"/>
                <w:b/>
                <w:lang w:val="en-GB"/>
              </w:rPr>
              <w:t>5</w:t>
            </w:r>
            <w:r>
              <w:rPr>
                <w:rFonts w:ascii="Verdana" w:hAnsi="Verdana" w:cs="Arial"/>
                <w:b/>
                <w:lang w:val="bg-BG"/>
              </w:rPr>
              <w:t>. по т. 2</w:t>
            </w:r>
            <w:r>
              <w:rPr>
                <w:rFonts w:ascii="Verdana" w:hAnsi="Verdana" w:cs="Arial"/>
                <w:b/>
                <w:lang w:val="en-GB"/>
              </w:rPr>
              <w:t>.4</w:t>
            </w:r>
            <w:r>
              <w:rPr>
                <w:rFonts w:ascii="Verdana" w:hAnsi="Verdana" w:cs="Arial"/>
                <w:b/>
                <w:lang w:val="bg-BG"/>
              </w:rPr>
              <w:t xml:space="preserve"> от дневния ред да гласува "__</w:t>
            </w:r>
            <w:r>
              <w:rPr>
                <w:rFonts w:ascii="Verdana" w:hAnsi="Verdana" w:cs="Arial"/>
                <w:b/>
                <w:lang w:val="en-US"/>
              </w:rPr>
              <w:t>__</w:t>
            </w:r>
            <w:r>
              <w:rPr>
                <w:rFonts w:ascii="Verdana" w:hAnsi="Verdana" w:cs="Arial"/>
                <w:b/>
                <w:lang w:val="bg-BG"/>
              </w:rPr>
              <w:t>"</w:t>
            </w:r>
          </w:p>
          <w:p w14:paraId="2A309F22" w14:textId="77777777" w:rsidR="008727BC" w:rsidRDefault="008727BC" w:rsidP="00C328D6">
            <w:pPr>
              <w:spacing w:line="276" w:lineRule="auto"/>
              <w:jc w:val="both"/>
              <w:rPr>
                <w:rFonts w:ascii="Verdana" w:hAnsi="Verdana" w:cs="Arial"/>
                <w:b/>
                <w:lang w:val="en-GB"/>
              </w:rPr>
            </w:pPr>
          </w:p>
          <w:p w14:paraId="26559293" w14:textId="77777777" w:rsidR="008727BC" w:rsidRDefault="008727BC" w:rsidP="00C328D6">
            <w:pPr>
              <w:spacing w:line="276" w:lineRule="auto"/>
              <w:jc w:val="both"/>
              <w:rPr>
                <w:rFonts w:ascii="Verdana" w:hAnsi="Verdana" w:cs="Arial"/>
                <w:b/>
                <w:lang w:val="en-GB"/>
              </w:rPr>
            </w:pPr>
            <w:r>
              <w:rPr>
                <w:rFonts w:ascii="Verdana" w:hAnsi="Verdana" w:cs="Arial"/>
                <w:b/>
                <w:lang w:val="bg-BG"/>
              </w:rPr>
              <w:t>1.</w:t>
            </w:r>
            <w:r>
              <w:rPr>
                <w:rFonts w:ascii="Verdana" w:hAnsi="Verdana" w:cs="Arial"/>
                <w:b/>
                <w:lang w:val="en-GB"/>
              </w:rPr>
              <w:t>6</w:t>
            </w:r>
            <w:r>
              <w:rPr>
                <w:rFonts w:ascii="Verdana" w:hAnsi="Verdana" w:cs="Arial"/>
                <w:b/>
                <w:lang w:val="bg-BG"/>
              </w:rPr>
              <w:t>. по т. 2</w:t>
            </w:r>
            <w:r>
              <w:rPr>
                <w:rFonts w:ascii="Verdana" w:hAnsi="Verdana" w:cs="Arial"/>
                <w:b/>
                <w:lang w:val="en-GB"/>
              </w:rPr>
              <w:t>.5</w:t>
            </w:r>
            <w:r>
              <w:rPr>
                <w:rFonts w:ascii="Verdana" w:hAnsi="Verdana" w:cs="Arial"/>
                <w:b/>
                <w:lang w:val="bg-BG"/>
              </w:rPr>
              <w:t xml:space="preserve"> от дневния ред да гласува "__</w:t>
            </w:r>
            <w:r>
              <w:rPr>
                <w:rFonts w:ascii="Verdana" w:hAnsi="Verdana" w:cs="Arial"/>
                <w:b/>
                <w:lang w:val="en-US"/>
              </w:rPr>
              <w:t>__</w:t>
            </w:r>
            <w:r>
              <w:rPr>
                <w:rFonts w:ascii="Verdana" w:hAnsi="Verdana" w:cs="Arial"/>
                <w:b/>
                <w:lang w:val="bg-BG"/>
              </w:rPr>
              <w:t>"</w:t>
            </w:r>
          </w:p>
          <w:p w14:paraId="3BE4E639" w14:textId="77777777" w:rsidR="008727BC" w:rsidRDefault="008727BC" w:rsidP="00C328D6">
            <w:pPr>
              <w:spacing w:line="276" w:lineRule="auto"/>
              <w:jc w:val="both"/>
              <w:rPr>
                <w:rFonts w:ascii="Verdana" w:hAnsi="Verdana" w:cs="Arial"/>
                <w:b/>
                <w:lang w:val="en-GB"/>
              </w:rPr>
            </w:pPr>
          </w:p>
          <w:p w14:paraId="5760E3DC" w14:textId="77777777" w:rsidR="008727BC" w:rsidRDefault="008727BC" w:rsidP="00C328D6">
            <w:pPr>
              <w:spacing w:line="276" w:lineRule="auto"/>
              <w:jc w:val="both"/>
              <w:rPr>
                <w:rFonts w:ascii="Verdana" w:hAnsi="Verdana" w:cs="Arial"/>
                <w:b/>
                <w:lang w:val="en-GB"/>
              </w:rPr>
            </w:pPr>
            <w:r>
              <w:rPr>
                <w:rFonts w:ascii="Verdana" w:hAnsi="Verdana" w:cs="Arial"/>
                <w:b/>
                <w:lang w:val="bg-BG"/>
              </w:rPr>
              <w:t>1.</w:t>
            </w:r>
            <w:r>
              <w:rPr>
                <w:rFonts w:ascii="Verdana" w:hAnsi="Verdana" w:cs="Arial"/>
                <w:b/>
                <w:lang w:val="en-GB"/>
              </w:rPr>
              <w:t>7</w:t>
            </w:r>
            <w:r>
              <w:rPr>
                <w:rFonts w:ascii="Verdana" w:hAnsi="Verdana" w:cs="Arial"/>
                <w:b/>
                <w:lang w:val="bg-BG"/>
              </w:rPr>
              <w:t>. по т. 2</w:t>
            </w:r>
            <w:r>
              <w:rPr>
                <w:rFonts w:ascii="Verdana" w:hAnsi="Verdana" w:cs="Arial"/>
                <w:b/>
                <w:lang w:val="en-GB"/>
              </w:rPr>
              <w:t>.6</w:t>
            </w:r>
            <w:r>
              <w:rPr>
                <w:rFonts w:ascii="Verdana" w:hAnsi="Verdana" w:cs="Arial"/>
                <w:b/>
                <w:lang w:val="bg-BG"/>
              </w:rPr>
              <w:t xml:space="preserve"> от дневния ред да гласува "__</w:t>
            </w:r>
            <w:r>
              <w:rPr>
                <w:rFonts w:ascii="Verdana" w:hAnsi="Verdana" w:cs="Arial"/>
                <w:b/>
                <w:lang w:val="en-US"/>
              </w:rPr>
              <w:t>__</w:t>
            </w:r>
            <w:r>
              <w:rPr>
                <w:rFonts w:ascii="Verdana" w:hAnsi="Verdana" w:cs="Arial"/>
                <w:b/>
                <w:lang w:val="bg-BG"/>
              </w:rPr>
              <w:t>"</w:t>
            </w:r>
          </w:p>
          <w:p w14:paraId="4F225C84" w14:textId="77777777" w:rsidR="008727BC" w:rsidRPr="00B60622" w:rsidRDefault="008727BC" w:rsidP="00D02361">
            <w:pPr>
              <w:spacing w:line="276" w:lineRule="auto"/>
              <w:jc w:val="both"/>
              <w:rPr>
                <w:rFonts w:ascii="Verdana" w:hAnsi="Verdana" w:cs="Arial"/>
                <w:b/>
                <w:lang w:val="en-US"/>
              </w:rPr>
            </w:pPr>
          </w:p>
        </w:tc>
        <w:tc>
          <w:tcPr>
            <w:tcW w:w="4906" w:type="dxa"/>
          </w:tcPr>
          <w:p w14:paraId="3B124FE1" w14:textId="77777777" w:rsidR="008727BC" w:rsidRPr="00B60622" w:rsidRDefault="008727BC" w:rsidP="00C328D6">
            <w:pPr>
              <w:spacing w:line="276" w:lineRule="auto"/>
              <w:jc w:val="both"/>
              <w:textAlignment w:val="baseline"/>
              <w:rPr>
                <w:rFonts w:ascii="Verdana" w:hAnsi="Verdana"/>
                <w:b/>
                <w:bCs/>
                <w:color w:val="000000"/>
                <w:kern w:val="2"/>
                <w14:ligatures w14:val="standardContextual"/>
              </w:rPr>
            </w:pPr>
            <w:r w:rsidRPr="00B60622">
              <w:rPr>
                <w:rFonts w:ascii="Verdana" w:hAnsi="Verdana"/>
                <w:b/>
                <w:bCs/>
                <w:color w:val="000000"/>
                <w:kern w:val="2"/>
                <w14:ligatures w14:val="standardContextual"/>
              </w:rPr>
              <w:lastRenderedPageBreak/>
              <w:t>To vote as follows:</w:t>
            </w:r>
          </w:p>
          <w:p w14:paraId="488F463A" w14:textId="77777777" w:rsidR="008727BC" w:rsidRPr="00B60622" w:rsidRDefault="008727BC" w:rsidP="00C328D6">
            <w:pPr>
              <w:spacing w:line="276" w:lineRule="auto"/>
              <w:jc w:val="both"/>
              <w:textAlignment w:val="baseline"/>
              <w:rPr>
                <w:rFonts w:ascii="Verdana" w:hAnsi="Verdana"/>
                <w:b/>
                <w:bCs/>
                <w:color w:val="000000"/>
                <w:kern w:val="2"/>
                <w14:ligatures w14:val="standardContextual"/>
              </w:rPr>
            </w:pPr>
          </w:p>
          <w:p w14:paraId="3B85F098" w14:textId="77777777" w:rsidR="008727BC" w:rsidRPr="00B60622" w:rsidRDefault="008727BC" w:rsidP="00C328D6">
            <w:pPr>
              <w:spacing w:line="276" w:lineRule="auto"/>
              <w:jc w:val="both"/>
              <w:textAlignment w:val="baseline"/>
              <w:rPr>
                <w:rFonts w:ascii="Verdana" w:hAnsi="Verdana"/>
                <w:b/>
                <w:bCs/>
                <w:color w:val="000000"/>
                <w:kern w:val="2"/>
                <w14:ligatures w14:val="standardContextual"/>
              </w:rPr>
            </w:pPr>
            <w:r w:rsidRPr="00B60622">
              <w:rPr>
                <w:rFonts w:ascii="Verdana" w:hAnsi="Verdana"/>
                <w:b/>
                <w:bCs/>
                <w:color w:val="000000"/>
                <w:kern w:val="2"/>
                <w14:ligatures w14:val="standardContextual"/>
              </w:rPr>
              <w:t>1.1. on item 1 of the agenda to vote "____"</w:t>
            </w:r>
          </w:p>
          <w:p w14:paraId="1C6BC2AD" w14:textId="77777777" w:rsidR="008727BC" w:rsidRPr="00B60622" w:rsidRDefault="008727BC" w:rsidP="00C328D6">
            <w:pPr>
              <w:spacing w:line="276" w:lineRule="auto"/>
              <w:jc w:val="both"/>
              <w:textAlignment w:val="baseline"/>
              <w:rPr>
                <w:rFonts w:ascii="Verdana" w:hAnsi="Verdana"/>
                <w:b/>
                <w:bCs/>
                <w:color w:val="000000"/>
                <w:kern w:val="2"/>
                <w14:ligatures w14:val="standardContextual"/>
              </w:rPr>
            </w:pPr>
          </w:p>
          <w:p w14:paraId="6D1816F3" w14:textId="77777777" w:rsidR="008727BC" w:rsidRDefault="008727BC" w:rsidP="00C328D6">
            <w:pPr>
              <w:spacing w:line="276" w:lineRule="auto"/>
              <w:jc w:val="both"/>
              <w:textAlignment w:val="baseline"/>
              <w:rPr>
                <w:rFonts w:ascii="Verdana" w:hAnsi="Verdana"/>
                <w:b/>
                <w:bCs/>
                <w:color w:val="000000"/>
                <w:kern w:val="2"/>
                <w14:ligatures w14:val="standardContextual"/>
              </w:rPr>
            </w:pPr>
            <w:r w:rsidRPr="00B60622">
              <w:rPr>
                <w:rFonts w:ascii="Verdana" w:hAnsi="Verdana"/>
                <w:b/>
                <w:bCs/>
                <w:color w:val="000000"/>
                <w:kern w:val="2"/>
                <w14:ligatures w14:val="standardContextual"/>
              </w:rPr>
              <w:t>1.2. on item 2</w:t>
            </w:r>
            <w:r>
              <w:rPr>
                <w:rFonts w:ascii="Verdana" w:hAnsi="Verdana"/>
                <w:b/>
                <w:bCs/>
                <w:color w:val="000000"/>
                <w:kern w:val="2"/>
                <w14:ligatures w14:val="standardContextual"/>
              </w:rPr>
              <w:t>.1</w:t>
            </w:r>
            <w:r w:rsidRPr="00B60622">
              <w:rPr>
                <w:rFonts w:ascii="Verdana" w:hAnsi="Verdana"/>
                <w:b/>
                <w:bCs/>
                <w:color w:val="000000"/>
                <w:kern w:val="2"/>
                <w14:ligatures w14:val="standardContextual"/>
              </w:rPr>
              <w:t xml:space="preserve"> of the agenda to vote "____"</w:t>
            </w:r>
          </w:p>
          <w:p w14:paraId="503559A5" w14:textId="77777777" w:rsidR="008727BC" w:rsidRDefault="008727BC" w:rsidP="00C328D6">
            <w:pPr>
              <w:spacing w:line="276" w:lineRule="auto"/>
              <w:jc w:val="both"/>
              <w:textAlignment w:val="baseline"/>
              <w:rPr>
                <w:rFonts w:ascii="Verdana" w:hAnsi="Verdana"/>
                <w:b/>
                <w:bCs/>
                <w:color w:val="000000"/>
                <w:kern w:val="2"/>
                <w14:ligatures w14:val="standardContextual"/>
              </w:rPr>
            </w:pPr>
          </w:p>
          <w:p w14:paraId="29BCE20A" w14:textId="77777777" w:rsidR="008727BC" w:rsidRPr="00B60622" w:rsidRDefault="008727BC" w:rsidP="00C328D6">
            <w:pPr>
              <w:spacing w:line="276" w:lineRule="auto"/>
              <w:jc w:val="both"/>
              <w:textAlignment w:val="baseline"/>
              <w:rPr>
                <w:rFonts w:ascii="Verdana" w:hAnsi="Verdana"/>
                <w:b/>
                <w:bCs/>
                <w:color w:val="000000"/>
                <w:kern w:val="2"/>
                <w14:ligatures w14:val="standardContextual"/>
              </w:rPr>
            </w:pPr>
            <w:r>
              <w:rPr>
                <w:rFonts w:ascii="Verdana" w:hAnsi="Verdana"/>
                <w:b/>
                <w:bCs/>
                <w:color w:val="000000"/>
                <w:kern w:val="2"/>
                <w14:ligatures w14:val="standardContextual"/>
              </w:rPr>
              <w:t>1.3</w:t>
            </w:r>
            <w:r w:rsidRPr="00B60622">
              <w:rPr>
                <w:rFonts w:ascii="Verdana" w:hAnsi="Verdana"/>
                <w:b/>
                <w:bCs/>
                <w:color w:val="000000"/>
                <w:kern w:val="2"/>
                <w14:ligatures w14:val="standardContextual"/>
              </w:rPr>
              <w:t>. on item 2</w:t>
            </w:r>
            <w:r>
              <w:rPr>
                <w:rFonts w:ascii="Verdana" w:hAnsi="Verdana"/>
                <w:b/>
                <w:bCs/>
                <w:color w:val="000000"/>
                <w:kern w:val="2"/>
                <w14:ligatures w14:val="standardContextual"/>
              </w:rPr>
              <w:t>.2</w:t>
            </w:r>
            <w:r w:rsidRPr="00B60622">
              <w:rPr>
                <w:rFonts w:ascii="Verdana" w:hAnsi="Verdana"/>
                <w:b/>
                <w:bCs/>
                <w:color w:val="000000"/>
                <w:kern w:val="2"/>
                <w14:ligatures w14:val="standardContextual"/>
              </w:rPr>
              <w:t xml:space="preserve"> of the agenda to vote "____"</w:t>
            </w:r>
          </w:p>
          <w:p w14:paraId="4E385DF8" w14:textId="77777777" w:rsidR="008727BC" w:rsidRDefault="008727BC" w:rsidP="00C328D6">
            <w:pPr>
              <w:spacing w:line="276" w:lineRule="auto"/>
              <w:jc w:val="both"/>
              <w:textAlignment w:val="baseline"/>
              <w:rPr>
                <w:rFonts w:ascii="Verdana" w:hAnsi="Verdana"/>
                <w:b/>
                <w:bCs/>
                <w:color w:val="000000"/>
                <w:kern w:val="2"/>
                <w14:ligatures w14:val="standardContextual"/>
              </w:rPr>
            </w:pPr>
          </w:p>
          <w:p w14:paraId="6379BFBE" w14:textId="77777777" w:rsidR="008727BC" w:rsidRPr="00B60622" w:rsidRDefault="008727BC" w:rsidP="00C328D6">
            <w:pPr>
              <w:spacing w:line="276" w:lineRule="auto"/>
              <w:jc w:val="both"/>
              <w:textAlignment w:val="baseline"/>
              <w:rPr>
                <w:rFonts w:ascii="Verdana" w:hAnsi="Verdana"/>
                <w:b/>
                <w:bCs/>
                <w:color w:val="000000"/>
                <w:kern w:val="2"/>
                <w14:ligatures w14:val="standardContextual"/>
              </w:rPr>
            </w:pPr>
            <w:r>
              <w:rPr>
                <w:rFonts w:ascii="Verdana" w:hAnsi="Verdana"/>
                <w:b/>
                <w:bCs/>
                <w:color w:val="000000"/>
                <w:kern w:val="2"/>
                <w14:ligatures w14:val="standardContextual"/>
              </w:rPr>
              <w:t>1.4</w:t>
            </w:r>
            <w:r w:rsidRPr="00B60622">
              <w:rPr>
                <w:rFonts w:ascii="Verdana" w:hAnsi="Verdana"/>
                <w:b/>
                <w:bCs/>
                <w:color w:val="000000"/>
                <w:kern w:val="2"/>
                <w14:ligatures w14:val="standardContextual"/>
              </w:rPr>
              <w:t>. on item 2</w:t>
            </w:r>
            <w:r>
              <w:rPr>
                <w:rFonts w:ascii="Verdana" w:hAnsi="Verdana"/>
                <w:b/>
                <w:bCs/>
                <w:color w:val="000000"/>
                <w:kern w:val="2"/>
                <w14:ligatures w14:val="standardContextual"/>
              </w:rPr>
              <w:t>.3</w:t>
            </w:r>
            <w:r w:rsidRPr="00B60622">
              <w:rPr>
                <w:rFonts w:ascii="Verdana" w:hAnsi="Verdana"/>
                <w:b/>
                <w:bCs/>
                <w:color w:val="000000"/>
                <w:kern w:val="2"/>
                <w14:ligatures w14:val="standardContextual"/>
              </w:rPr>
              <w:t xml:space="preserve"> of the agenda to vote "____"</w:t>
            </w:r>
          </w:p>
          <w:p w14:paraId="50BDD542" w14:textId="77777777" w:rsidR="008727BC" w:rsidRDefault="008727BC" w:rsidP="00C328D6">
            <w:pPr>
              <w:spacing w:line="276" w:lineRule="auto"/>
              <w:jc w:val="both"/>
              <w:textAlignment w:val="baseline"/>
              <w:rPr>
                <w:rFonts w:ascii="Verdana" w:hAnsi="Verdana"/>
                <w:b/>
                <w:bCs/>
                <w:color w:val="000000"/>
                <w:kern w:val="2"/>
                <w14:ligatures w14:val="standardContextual"/>
              </w:rPr>
            </w:pPr>
          </w:p>
          <w:p w14:paraId="1DAB1AC6" w14:textId="77777777" w:rsidR="008727BC" w:rsidRPr="00B60622" w:rsidRDefault="008727BC" w:rsidP="00C328D6">
            <w:pPr>
              <w:spacing w:line="276" w:lineRule="auto"/>
              <w:jc w:val="both"/>
              <w:textAlignment w:val="baseline"/>
              <w:rPr>
                <w:rFonts w:ascii="Verdana" w:hAnsi="Verdana"/>
                <w:b/>
                <w:bCs/>
                <w:color w:val="000000"/>
                <w:kern w:val="2"/>
                <w14:ligatures w14:val="standardContextual"/>
              </w:rPr>
            </w:pPr>
            <w:r>
              <w:rPr>
                <w:rFonts w:ascii="Verdana" w:hAnsi="Verdana"/>
                <w:b/>
                <w:bCs/>
                <w:color w:val="000000"/>
                <w:kern w:val="2"/>
                <w14:ligatures w14:val="standardContextual"/>
              </w:rPr>
              <w:t>1.5</w:t>
            </w:r>
            <w:r w:rsidRPr="00B60622">
              <w:rPr>
                <w:rFonts w:ascii="Verdana" w:hAnsi="Verdana"/>
                <w:b/>
                <w:bCs/>
                <w:color w:val="000000"/>
                <w:kern w:val="2"/>
                <w14:ligatures w14:val="standardContextual"/>
              </w:rPr>
              <w:t>. on item 2</w:t>
            </w:r>
            <w:r>
              <w:rPr>
                <w:rFonts w:ascii="Verdana" w:hAnsi="Verdana"/>
                <w:b/>
                <w:bCs/>
                <w:color w:val="000000"/>
                <w:kern w:val="2"/>
                <w14:ligatures w14:val="standardContextual"/>
              </w:rPr>
              <w:t>.4</w:t>
            </w:r>
            <w:r w:rsidRPr="00B60622">
              <w:rPr>
                <w:rFonts w:ascii="Verdana" w:hAnsi="Verdana"/>
                <w:b/>
                <w:bCs/>
                <w:color w:val="000000"/>
                <w:kern w:val="2"/>
                <w14:ligatures w14:val="standardContextual"/>
              </w:rPr>
              <w:t xml:space="preserve"> of the agenda to vote "____"</w:t>
            </w:r>
          </w:p>
          <w:p w14:paraId="482ED095" w14:textId="77777777" w:rsidR="008727BC" w:rsidRDefault="008727BC" w:rsidP="00C328D6">
            <w:pPr>
              <w:spacing w:line="276" w:lineRule="auto"/>
              <w:jc w:val="both"/>
              <w:textAlignment w:val="baseline"/>
              <w:rPr>
                <w:rFonts w:ascii="Verdana" w:hAnsi="Verdana"/>
                <w:b/>
                <w:bCs/>
                <w:color w:val="000000"/>
                <w:kern w:val="2"/>
                <w14:ligatures w14:val="standardContextual"/>
              </w:rPr>
            </w:pPr>
          </w:p>
          <w:p w14:paraId="4704B5E0" w14:textId="77777777" w:rsidR="008727BC" w:rsidRDefault="008727BC" w:rsidP="00C328D6">
            <w:pPr>
              <w:spacing w:line="276" w:lineRule="auto"/>
              <w:jc w:val="both"/>
              <w:textAlignment w:val="baseline"/>
              <w:rPr>
                <w:rFonts w:ascii="Verdana" w:hAnsi="Verdana"/>
                <w:b/>
                <w:bCs/>
                <w:color w:val="000000"/>
                <w:kern w:val="2"/>
                <w14:ligatures w14:val="standardContextual"/>
              </w:rPr>
            </w:pPr>
            <w:r>
              <w:rPr>
                <w:rFonts w:ascii="Verdana" w:hAnsi="Verdana"/>
                <w:b/>
                <w:bCs/>
                <w:color w:val="000000"/>
                <w:kern w:val="2"/>
                <w14:ligatures w14:val="standardContextual"/>
              </w:rPr>
              <w:t>1.6</w:t>
            </w:r>
            <w:r w:rsidRPr="00B60622">
              <w:rPr>
                <w:rFonts w:ascii="Verdana" w:hAnsi="Verdana"/>
                <w:b/>
                <w:bCs/>
                <w:color w:val="000000"/>
                <w:kern w:val="2"/>
                <w14:ligatures w14:val="standardContextual"/>
              </w:rPr>
              <w:t>. on item 2</w:t>
            </w:r>
            <w:r>
              <w:rPr>
                <w:rFonts w:ascii="Verdana" w:hAnsi="Verdana"/>
                <w:b/>
                <w:bCs/>
                <w:color w:val="000000"/>
                <w:kern w:val="2"/>
                <w14:ligatures w14:val="standardContextual"/>
              </w:rPr>
              <w:t>.5</w:t>
            </w:r>
            <w:r w:rsidRPr="00B60622">
              <w:rPr>
                <w:rFonts w:ascii="Verdana" w:hAnsi="Verdana"/>
                <w:b/>
                <w:bCs/>
                <w:color w:val="000000"/>
                <w:kern w:val="2"/>
                <w14:ligatures w14:val="standardContextual"/>
              </w:rPr>
              <w:t xml:space="preserve"> of the agenda to vote "____"</w:t>
            </w:r>
          </w:p>
          <w:p w14:paraId="1AC232BC" w14:textId="77777777" w:rsidR="008727BC" w:rsidRPr="00B60622" w:rsidRDefault="008727BC" w:rsidP="00C328D6">
            <w:pPr>
              <w:spacing w:line="276" w:lineRule="auto"/>
              <w:jc w:val="both"/>
              <w:textAlignment w:val="baseline"/>
              <w:rPr>
                <w:rFonts w:ascii="Verdana" w:hAnsi="Verdana"/>
                <w:b/>
                <w:bCs/>
                <w:color w:val="000000"/>
                <w:kern w:val="2"/>
                <w14:ligatures w14:val="standardContextual"/>
              </w:rPr>
            </w:pPr>
          </w:p>
          <w:p w14:paraId="27212067" w14:textId="476BFCC8" w:rsidR="008727BC" w:rsidRPr="00B60622" w:rsidRDefault="0027077E" w:rsidP="00C328D6">
            <w:pPr>
              <w:spacing w:line="276" w:lineRule="auto"/>
              <w:jc w:val="both"/>
              <w:textAlignment w:val="baseline"/>
              <w:rPr>
                <w:rFonts w:ascii="Verdana" w:hAnsi="Verdana"/>
                <w:b/>
                <w:bCs/>
                <w:color w:val="000000"/>
                <w:kern w:val="2"/>
                <w14:ligatures w14:val="standardContextual"/>
              </w:rPr>
            </w:pPr>
            <w:r>
              <w:rPr>
                <w:rFonts w:ascii="Verdana" w:hAnsi="Verdana"/>
                <w:b/>
                <w:bCs/>
                <w:color w:val="000000"/>
                <w:kern w:val="2"/>
                <w14:ligatures w14:val="standardContextual"/>
              </w:rPr>
              <w:t>1.7</w:t>
            </w:r>
            <w:bookmarkStart w:id="1" w:name="_GoBack"/>
            <w:bookmarkEnd w:id="1"/>
            <w:r w:rsidR="008727BC" w:rsidRPr="00B60622">
              <w:rPr>
                <w:rFonts w:ascii="Verdana" w:hAnsi="Verdana"/>
                <w:b/>
                <w:bCs/>
                <w:color w:val="000000"/>
                <w:kern w:val="2"/>
                <w14:ligatures w14:val="standardContextual"/>
              </w:rPr>
              <w:t>. on item 2</w:t>
            </w:r>
            <w:r w:rsidR="008727BC">
              <w:rPr>
                <w:rFonts w:ascii="Verdana" w:hAnsi="Verdana"/>
                <w:b/>
                <w:bCs/>
                <w:color w:val="000000"/>
                <w:kern w:val="2"/>
                <w14:ligatures w14:val="standardContextual"/>
              </w:rPr>
              <w:t>.6</w:t>
            </w:r>
            <w:r w:rsidR="008727BC" w:rsidRPr="00B60622">
              <w:rPr>
                <w:rFonts w:ascii="Verdana" w:hAnsi="Verdana"/>
                <w:b/>
                <w:bCs/>
                <w:color w:val="000000"/>
                <w:kern w:val="2"/>
                <w14:ligatures w14:val="standardContextual"/>
              </w:rPr>
              <w:t xml:space="preserve"> of the agenda to vote "____"</w:t>
            </w:r>
          </w:p>
          <w:p w14:paraId="74440B18" w14:textId="77777777" w:rsidR="008727BC" w:rsidRPr="00B60622" w:rsidRDefault="008727BC" w:rsidP="00D02361">
            <w:pPr>
              <w:spacing w:line="276" w:lineRule="auto"/>
              <w:jc w:val="both"/>
              <w:textAlignment w:val="baseline"/>
              <w:rPr>
                <w:rFonts w:ascii="Verdana" w:hAnsi="Verdana"/>
                <w:b/>
                <w:bCs/>
                <w:color w:val="000000"/>
                <w:kern w:val="2"/>
                <w14:ligatures w14:val="standardContextual"/>
              </w:rPr>
            </w:pPr>
          </w:p>
        </w:tc>
      </w:tr>
      <w:tr w:rsidR="008727BC" w:rsidRPr="00E75148" w14:paraId="2DFFA3E3" w14:textId="77777777" w:rsidTr="008727BC">
        <w:tc>
          <w:tcPr>
            <w:tcW w:w="4336" w:type="dxa"/>
          </w:tcPr>
          <w:p w14:paraId="55AD7DE5" w14:textId="77777777" w:rsidR="008727BC" w:rsidRDefault="008727BC" w:rsidP="00D02361">
            <w:pPr>
              <w:spacing w:after="120" w:line="276" w:lineRule="auto"/>
              <w:jc w:val="both"/>
              <w:rPr>
                <w:rFonts w:ascii="Verdana" w:hAnsi="Verdana" w:cs="Arial"/>
                <w:lang w:val="bg-BG"/>
              </w:rPr>
            </w:pPr>
            <w:r>
              <w:rPr>
                <w:rFonts w:ascii="Verdana" w:hAnsi="Verdana" w:cs="Arial"/>
                <w:b/>
                <w:lang w:val="bg-BG"/>
              </w:rPr>
              <w:lastRenderedPageBreak/>
              <w:t xml:space="preserve">2. </w:t>
            </w:r>
            <w:r>
              <w:rPr>
                <w:rFonts w:ascii="Verdana" w:hAnsi="Verdana" w:cs="Arial"/>
                <w:lang w:val="bg-BG"/>
              </w:rPr>
              <w:t>Пълномощникът няма право да преупълномощава трети лица с правата си по това пълномощно.</w:t>
            </w:r>
          </w:p>
          <w:p w14:paraId="7BC3A1D0" w14:textId="77777777" w:rsidR="008727BC" w:rsidRDefault="008727BC" w:rsidP="00D02361">
            <w:pPr>
              <w:spacing w:after="120" w:line="276" w:lineRule="auto"/>
              <w:jc w:val="both"/>
              <w:rPr>
                <w:rFonts w:ascii="Verdana" w:hAnsi="Verdana" w:cs="Arial"/>
                <w:lang w:val="bg-BG"/>
              </w:rPr>
            </w:pPr>
            <w:r>
              <w:rPr>
                <w:rFonts w:ascii="Verdana" w:hAnsi="Verdana" w:cs="Arial"/>
                <w:b/>
                <w:lang w:val="bg-BG"/>
              </w:rPr>
              <w:t xml:space="preserve">3. </w:t>
            </w:r>
            <w:r>
              <w:rPr>
                <w:rFonts w:ascii="Verdana" w:hAnsi="Verdana" w:cs="Arial"/>
                <w:lang w:val="bg-BG"/>
              </w:rPr>
              <w:t>Упълномощаването обхваща</w:t>
            </w:r>
            <w:r>
              <w:rPr>
                <w:rFonts w:ascii="Verdana" w:hAnsi="Verdana" w:cs="Arial"/>
                <w:lang w:val="ru-RU"/>
              </w:rPr>
              <w:t xml:space="preserve"> </w:t>
            </w:r>
            <w:r>
              <w:rPr>
                <w:rFonts w:ascii="Verdana" w:hAnsi="Verdana" w:cs="Arial"/>
                <w:lang w:val="bg-BG"/>
              </w:rPr>
              <w:t>и въпроси, които са включени в дневния ред при условията на чл. 223а, както и чл. 231, ал. 1 от ТЗ и не са оповестени съобразно чл. 223 от ТЗ. В случаите по чл. 231, ал. 1 от ТЗ, пълномощникът има право на собствена преценка дали да гласува и по какъв начин.</w:t>
            </w:r>
          </w:p>
          <w:p w14:paraId="1B23B0C9" w14:textId="77777777" w:rsidR="008727BC" w:rsidRDefault="008727BC" w:rsidP="00D02361">
            <w:pPr>
              <w:spacing w:line="276" w:lineRule="auto"/>
              <w:jc w:val="both"/>
              <w:rPr>
                <w:rFonts w:ascii="Verdana" w:hAnsi="Verdana" w:cs="Arial"/>
                <w:lang w:val="bg-BG"/>
              </w:rPr>
            </w:pPr>
            <w:r>
              <w:rPr>
                <w:rFonts w:ascii="Verdana" w:hAnsi="Verdana" w:cs="Arial"/>
                <w:b/>
                <w:lang w:val="bg-BG"/>
              </w:rPr>
              <w:t xml:space="preserve">4. </w:t>
            </w:r>
            <w:r>
              <w:rPr>
                <w:rFonts w:ascii="Verdana" w:hAnsi="Verdana" w:cs="Arial"/>
                <w:lang w:val="bg-BG"/>
              </w:rPr>
              <w:t>Това пълномощно е валидно до извършване на действията, предвидени в него.</w:t>
            </w:r>
          </w:p>
          <w:p w14:paraId="01C74A75" w14:textId="77777777" w:rsidR="008727BC" w:rsidRPr="00B60622" w:rsidRDefault="008727BC" w:rsidP="00D02361">
            <w:pPr>
              <w:spacing w:line="276" w:lineRule="auto"/>
              <w:jc w:val="both"/>
              <w:rPr>
                <w:rFonts w:ascii="Verdana" w:hAnsi="Verdana" w:cs="Arial"/>
                <w:b/>
                <w:lang w:val="en-US"/>
              </w:rPr>
            </w:pPr>
          </w:p>
        </w:tc>
        <w:tc>
          <w:tcPr>
            <w:tcW w:w="4906" w:type="dxa"/>
          </w:tcPr>
          <w:p w14:paraId="17FABFBB" w14:textId="2DEF0502" w:rsidR="008727BC" w:rsidRPr="00B60622" w:rsidRDefault="008727BC" w:rsidP="00D02361">
            <w:pPr>
              <w:spacing w:line="276" w:lineRule="auto"/>
              <w:jc w:val="both"/>
              <w:textAlignment w:val="baseline"/>
              <w:rPr>
                <w:rFonts w:ascii="Verdana" w:hAnsi="Verdana"/>
                <w:color w:val="000000"/>
                <w:kern w:val="2"/>
                <w14:ligatures w14:val="standardContextual"/>
              </w:rPr>
            </w:pPr>
            <w:r w:rsidRPr="00B60622">
              <w:rPr>
                <w:rFonts w:ascii="Verdana" w:hAnsi="Verdana"/>
                <w:b/>
                <w:bCs/>
                <w:color w:val="000000"/>
                <w:kern w:val="2"/>
                <w14:ligatures w14:val="standardContextual"/>
              </w:rPr>
              <w:t>2</w:t>
            </w:r>
            <w:r w:rsidRPr="00B60622">
              <w:rPr>
                <w:rFonts w:ascii="Verdana" w:hAnsi="Verdana"/>
                <w:color w:val="000000"/>
                <w:kern w:val="2"/>
                <w14:ligatures w14:val="standardContextual"/>
              </w:rPr>
              <w:t>. The proxy shall not have the right to sub-authorize third parties with his rights under this power of attorney.</w:t>
            </w:r>
          </w:p>
          <w:p w14:paraId="099A300B" w14:textId="77777777" w:rsidR="008727BC" w:rsidRPr="00B60622" w:rsidRDefault="008727BC" w:rsidP="00D02361">
            <w:pPr>
              <w:spacing w:line="276" w:lineRule="auto"/>
              <w:jc w:val="both"/>
              <w:textAlignment w:val="baseline"/>
              <w:rPr>
                <w:rFonts w:ascii="Verdana" w:hAnsi="Verdana"/>
                <w:color w:val="000000"/>
                <w:kern w:val="2"/>
                <w14:ligatures w14:val="standardContextual"/>
              </w:rPr>
            </w:pPr>
            <w:r w:rsidRPr="00B60622">
              <w:rPr>
                <w:rFonts w:ascii="Verdana" w:hAnsi="Verdana"/>
                <w:b/>
                <w:bCs/>
                <w:color w:val="000000"/>
                <w:kern w:val="2"/>
                <w14:ligatures w14:val="standardContextual"/>
              </w:rPr>
              <w:t>3</w:t>
            </w:r>
            <w:r w:rsidRPr="00B60622">
              <w:rPr>
                <w:rFonts w:ascii="Verdana" w:hAnsi="Verdana"/>
                <w:color w:val="000000"/>
                <w:kern w:val="2"/>
                <w14:ligatures w14:val="standardContextual"/>
              </w:rPr>
              <w:t>. The authorization shall also cover issues that are included in the agenda under the conditions of Art. 223a, as well as Art. 231, para. 1 of the Commercial Code and have not been announced in accordance with Art. 223 of the Commercial Code. In the cases under Art. 231, para. 1 of the Commercial Code, the proxy shall have the right to his own discretion whether to vote and in what manner.</w:t>
            </w:r>
          </w:p>
          <w:p w14:paraId="55801703" w14:textId="7B31D7EE" w:rsidR="008727BC" w:rsidRPr="00B60622" w:rsidRDefault="008727BC" w:rsidP="00D02361">
            <w:pPr>
              <w:spacing w:line="276" w:lineRule="auto"/>
              <w:jc w:val="both"/>
              <w:textAlignment w:val="baseline"/>
              <w:rPr>
                <w:rFonts w:ascii="Verdana" w:hAnsi="Verdana"/>
                <w:color w:val="000000"/>
                <w:kern w:val="2"/>
                <w14:ligatures w14:val="standardContextual"/>
              </w:rPr>
            </w:pPr>
            <w:r w:rsidRPr="00B60622">
              <w:rPr>
                <w:rFonts w:ascii="Verdana" w:hAnsi="Verdana"/>
                <w:b/>
                <w:bCs/>
                <w:color w:val="000000"/>
                <w:kern w:val="2"/>
                <w14:ligatures w14:val="standardContextual"/>
              </w:rPr>
              <w:t>4</w:t>
            </w:r>
            <w:r w:rsidRPr="00B60622">
              <w:rPr>
                <w:rFonts w:ascii="Verdana" w:hAnsi="Verdana"/>
                <w:color w:val="000000"/>
                <w:kern w:val="2"/>
                <w14:ligatures w14:val="standardContextual"/>
              </w:rPr>
              <w:t>. This power of attorney shall be valid until the actions provided for therein are performed.</w:t>
            </w:r>
          </w:p>
        </w:tc>
      </w:tr>
      <w:tr w:rsidR="008727BC" w:rsidRPr="00E75148" w14:paraId="5B1EDE66" w14:textId="77777777" w:rsidTr="008727BC">
        <w:tc>
          <w:tcPr>
            <w:tcW w:w="4336" w:type="dxa"/>
          </w:tcPr>
          <w:p w14:paraId="21C6C9A9" w14:textId="77777777" w:rsidR="008727BC" w:rsidRDefault="008727BC" w:rsidP="00D02361">
            <w:pPr>
              <w:spacing w:after="120" w:line="276" w:lineRule="auto"/>
              <w:jc w:val="both"/>
              <w:rPr>
                <w:rFonts w:ascii="Verdana" w:hAnsi="Verdana" w:cs="Arial"/>
                <w:b/>
                <w:lang w:val="bg-BG"/>
              </w:rPr>
            </w:pPr>
          </w:p>
        </w:tc>
        <w:tc>
          <w:tcPr>
            <w:tcW w:w="4906" w:type="dxa"/>
          </w:tcPr>
          <w:p w14:paraId="62330A4C" w14:textId="77777777" w:rsidR="008727BC" w:rsidRPr="00B60622" w:rsidRDefault="008727BC" w:rsidP="00D02361">
            <w:pPr>
              <w:spacing w:line="276" w:lineRule="auto"/>
              <w:jc w:val="both"/>
              <w:textAlignment w:val="baseline"/>
              <w:rPr>
                <w:rFonts w:ascii="Verdana" w:hAnsi="Verdana"/>
                <w:b/>
                <w:bCs/>
                <w:color w:val="000000"/>
                <w:kern w:val="2"/>
                <w14:ligatures w14:val="standardContextual"/>
              </w:rPr>
            </w:pPr>
          </w:p>
        </w:tc>
      </w:tr>
      <w:tr w:rsidR="008727BC" w:rsidRPr="00E75148" w14:paraId="50483F18" w14:textId="77777777" w:rsidTr="008727BC">
        <w:tc>
          <w:tcPr>
            <w:tcW w:w="9242" w:type="dxa"/>
            <w:gridSpan w:val="2"/>
          </w:tcPr>
          <w:p w14:paraId="654258E6" w14:textId="77777777" w:rsidR="008727BC" w:rsidRDefault="008727BC" w:rsidP="00D02361">
            <w:pPr>
              <w:spacing w:line="276" w:lineRule="auto"/>
              <w:jc w:val="center"/>
              <w:textAlignment w:val="baseline"/>
              <w:rPr>
                <w:rFonts w:ascii="Verdana" w:hAnsi="Verdana" w:cs="Arial"/>
                <w:lang w:val="en-US"/>
              </w:rPr>
            </w:pPr>
          </w:p>
          <w:p w14:paraId="4BB62D30" w14:textId="3843C2CE" w:rsidR="008727BC" w:rsidRDefault="008727BC" w:rsidP="00D02361">
            <w:pPr>
              <w:spacing w:line="276" w:lineRule="auto"/>
              <w:jc w:val="center"/>
              <w:textAlignment w:val="baseline"/>
              <w:rPr>
                <w:rFonts w:ascii="Verdana" w:hAnsi="Verdana" w:cs="Arial"/>
                <w:lang w:val="en-US"/>
              </w:rPr>
            </w:pPr>
            <w:r>
              <w:rPr>
                <w:rFonts w:ascii="Verdana" w:hAnsi="Verdana" w:cs="Arial"/>
                <w:lang w:val="en-US"/>
              </w:rPr>
              <w:t>…………… 20</w:t>
            </w:r>
            <w:r>
              <w:rPr>
                <w:rFonts w:ascii="Verdana" w:hAnsi="Verdana" w:cs="Arial"/>
                <w:lang w:val="bg-BG"/>
              </w:rPr>
              <w:t>25 г.</w:t>
            </w:r>
          </w:p>
          <w:p w14:paraId="6EA89072" w14:textId="77777777" w:rsidR="008727BC" w:rsidRDefault="008727BC" w:rsidP="00D02361">
            <w:pPr>
              <w:spacing w:line="276" w:lineRule="auto"/>
              <w:jc w:val="center"/>
              <w:textAlignment w:val="baseline"/>
              <w:rPr>
                <w:rFonts w:ascii="Verdana" w:hAnsi="Verdana" w:cs="Arial"/>
                <w:b/>
                <w:bCs/>
                <w:lang w:val="en-US"/>
              </w:rPr>
            </w:pPr>
          </w:p>
          <w:p w14:paraId="4D7AEDFF" w14:textId="5A9EECE6" w:rsidR="008727BC" w:rsidRDefault="008727BC" w:rsidP="00D02361">
            <w:pPr>
              <w:spacing w:before="120" w:after="120" w:line="276" w:lineRule="auto"/>
              <w:jc w:val="center"/>
              <w:rPr>
                <w:rFonts w:ascii="Verdana" w:hAnsi="Verdana" w:cs="Arial"/>
                <w:lang w:val="en-US"/>
              </w:rPr>
            </w:pPr>
            <w:r>
              <w:rPr>
                <w:rFonts w:ascii="Verdana" w:hAnsi="Verdana" w:cs="Arial"/>
                <w:b/>
                <w:lang w:val="bg-BG"/>
              </w:rPr>
              <w:t>УПЪЛНОМОЩИТЕЛ</w:t>
            </w:r>
            <w:r>
              <w:rPr>
                <w:rFonts w:ascii="Verdana" w:hAnsi="Verdana" w:cs="Arial"/>
                <w:b/>
                <w:lang w:val="en-US"/>
              </w:rPr>
              <w:t xml:space="preserve"> / PRINCIPAL</w:t>
            </w:r>
            <w:r>
              <w:rPr>
                <w:rFonts w:ascii="Verdana" w:hAnsi="Verdana" w:cs="Arial"/>
                <w:lang w:val="bg-BG"/>
              </w:rPr>
              <w:t>:</w:t>
            </w:r>
            <w:r>
              <w:rPr>
                <w:rFonts w:ascii="Verdana" w:hAnsi="Verdana" w:cs="Arial"/>
                <w:lang w:val="en-US"/>
              </w:rPr>
              <w:t xml:space="preserve"> …………………………..</w:t>
            </w:r>
          </w:p>
          <w:p w14:paraId="00091EEA" w14:textId="451ED226" w:rsidR="008727BC" w:rsidRDefault="008727BC" w:rsidP="00D02361">
            <w:pPr>
              <w:spacing w:before="120" w:after="120" w:line="276" w:lineRule="auto"/>
              <w:jc w:val="center"/>
              <w:rPr>
                <w:lang w:val="bg-BG"/>
              </w:rPr>
            </w:pPr>
            <w:r>
              <w:rPr>
                <w:rFonts w:ascii="Verdana" w:hAnsi="Verdana" w:cs="Arial"/>
                <w:lang w:val="en-US"/>
              </w:rPr>
              <w:t>/……………………………………………………</w:t>
            </w:r>
            <w:r>
              <w:rPr>
                <w:rFonts w:ascii="Verdana" w:hAnsi="Verdana" w:cs="Arial"/>
                <w:lang w:val="bg-BG"/>
              </w:rPr>
              <w:t>/</w:t>
            </w:r>
          </w:p>
          <w:p w14:paraId="10F98AA3" w14:textId="4ED55576" w:rsidR="008727BC" w:rsidRPr="00B33228" w:rsidRDefault="008727BC" w:rsidP="00D02361">
            <w:pPr>
              <w:spacing w:line="276" w:lineRule="auto"/>
              <w:jc w:val="center"/>
              <w:textAlignment w:val="baseline"/>
              <w:rPr>
                <w:rFonts w:ascii="Verdana" w:hAnsi="Verdana"/>
                <w:b/>
                <w:bCs/>
                <w:color w:val="000000"/>
                <w:kern w:val="2"/>
                <w:lang w:val="en-US"/>
                <w14:ligatures w14:val="standardContextual"/>
              </w:rPr>
            </w:pPr>
          </w:p>
        </w:tc>
      </w:tr>
    </w:tbl>
    <w:p w14:paraId="284CD78E" w14:textId="77777777" w:rsidR="00EC195F" w:rsidRPr="00E75148" w:rsidRDefault="00EC195F">
      <w:pPr>
        <w:rPr>
          <w:rFonts w:ascii="Verdana" w:hAnsi="Verdana"/>
        </w:rPr>
      </w:pPr>
    </w:p>
    <w:sectPr w:rsidR="00EC195F" w:rsidRPr="00E751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10400"/>
    <w:multiLevelType w:val="hybridMultilevel"/>
    <w:tmpl w:val="38883664"/>
    <w:lvl w:ilvl="0" w:tplc="2B98CAD8">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3271968"/>
    <w:multiLevelType w:val="hybridMultilevel"/>
    <w:tmpl w:val="B20CF1B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5AC2C43"/>
    <w:multiLevelType w:val="hybridMultilevel"/>
    <w:tmpl w:val="9D400E5C"/>
    <w:lvl w:ilvl="0" w:tplc="02B42866">
      <w:start w:val="1"/>
      <w:numFmt w:val="decimal"/>
      <w:lvlText w:val="%1."/>
      <w:lvlJc w:val="left"/>
      <w:pPr>
        <w:ind w:left="720" w:hanging="360"/>
      </w:pPr>
      <w:rPr>
        <w:rFonts w:ascii="Verdana" w:eastAsia="Times New Roman" w:hAnsi="Verdana" w:cs="Tahoma"/>
      </w:rPr>
    </w:lvl>
    <w:lvl w:ilvl="1" w:tplc="0409001B">
      <w:start w:val="1"/>
      <w:numFmt w:val="lowerRoman"/>
      <w:lvlText w:val="%2."/>
      <w:lvlJc w:val="right"/>
      <w:pPr>
        <w:ind w:left="1440" w:hanging="360"/>
      </w:p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3CE7E7D"/>
    <w:multiLevelType w:val="hybridMultilevel"/>
    <w:tmpl w:val="8138C55C"/>
    <w:lvl w:ilvl="0" w:tplc="2E5CDECE">
      <w:start w:val="1"/>
      <w:numFmt w:val="decimal"/>
      <w:lvlText w:val="%1."/>
      <w:lvlJc w:val="left"/>
      <w:pPr>
        <w:tabs>
          <w:tab w:val="num" w:pos="502"/>
        </w:tabs>
        <w:ind w:left="502" w:hanging="360"/>
      </w:pPr>
      <w:rPr>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ABC"/>
    <w:rsid w:val="00190152"/>
    <w:rsid w:val="0025028A"/>
    <w:rsid w:val="0027077E"/>
    <w:rsid w:val="00457135"/>
    <w:rsid w:val="00556455"/>
    <w:rsid w:val="008727BC"/>
    <w:rsid w:val="00A6582B"/>
    <w:rsid w:val="00B33228"/>
    <w:rsid w:val="00B60622"/>
    <w:rsid w:val="00D02361"/>
    <w:rsid w:val="00D81ABC"/>
    <w:rsid w:val="00E22C10"/>
    <w:rsid w:val="00E75148"/>
    <w:rsid w:val="00EC19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98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ABC"/>
    <w:pPr>
      <w:spacing w:after="0" w:line="240" w:lineRule="auto"/>
    </w:pPr>
    <w:rPr>
      <w:rFonts w:ascii="Times New Roman" w:eastAsia="Times New Roman" w:hAnsi="Times New Roman" w:cs="Times New Roman"/>
      <w:kern w:val="0"/>
      <w:sz w:val="20"/>
      <w:szCs w:val="20"/>
      <w:lang w:val="en-AU"/>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1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1ABC"/>
    <w:pPr>
      <w:spacing w:after="160" w:line="259" w:lineRule="auto"/>
      <w:ind w:left="720"/>
      <w:contextualSpacing/>
    </w:pPr>
    <w:rPr>
      <w:rFonts w:asciiTheme="minorHAnsi" w:eastAsiaTheme="minorHAnsi" w:hAnsiTheme="minorHAnsi" w:cstheme="minorBidi"/>
      <w:sz w:val="22"/>
      <w:szCs w:val="22"/>
      <w:lang w:val="en-GB"/>
    </w:rPr>
  </w:style>
  <w:style w:type="character" w:styleId="Hyperlink">
    <w:name w:val="Hyperlink"/>
    <w:basedOn w:val="DefaultParagraphFont"/>
    <w:uiPriority w:val="99"/>
    <w:unhideWhenUsed/>
    <w:rsid w:val="00D81AB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ABC"/>
    <w:pPr>
      <w:spacing w:after="0" w:line="240" w:lineRule="auto"/>
    </w:pPr>
    <w:rPr>
      <w:rFonts w:ascii="Times New Roman" w:eastAsia="Times New Roman" w:hAnsi="Times New Roman" w:cs="Times New Roman"/>
      <w:kern w:val="0"/>
      <w:sz w:val="20"/>
      <w:szCs w:val="20"/>
      <w:lang w:val="en-AU"/>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1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1ABC"/>
    <w:pPr>
      <w:spacing w:after="160" w:line="259" w:lineRule="auto"/>
      <w:ind w:left="720"/>
      <w:contextualSpacing/>
    </w:pPr>
    <w:rPr>
      <w:rFonts w:asciiTheme="minorHAnsi" w:eastAsiaTheme="minorHAnsi" w:hAnsiTheme="minorHAnsi" w:cstheme="minorBidi"/>
      <w:sz w:val="22"/>
      <w:szCs w:val="22"/>
      <w:lang w:val="en-GB"/>
    </w:rPr>
  </w:style>
  <w:style w:type="character" w:styleId="Hyperlink">
    <w:name w:val="Hyperlink"/>
    <w:basedOn w:val="DefaultParagraphFont"/>
    <w:uiPriority w:val="99"/>
    <w:unhideWhenUsed/>
    <w:rsid w:val="00D81AB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271011">
      <w:bodyDiv w:val="1"/>
      <w:marLeft w:val="0"/>
      <w:marRight w:val="0"/>
      <w:marTop w:val="0"/>
      <w:marBottom w:val="0"/>
      <w:divBdr>
        <w:top w:val="none" w:sz="0" w:space="0" w:color="auto"/>
        <w:left w:val="none" w:sz="0" w:space="0" w:color="auto"/>
        <w:bottom w:val="none" w:sz="0" w:space="0" w:color="auto"/>
        <w:right w:val="none" w:sz="0" w:space="0" w:color="auto"/>
      </w:divBdr>
    </w:div>
    <w:div w:id="751123498">
      <w:bodyDiv w:val="1"/>
      <w:marLeft w:val="0"/>
      <w:marRight w:val="0"/>
      <w:marTop w:val="0"/>
      <w:marBottom w:val="0"/>
      <w:divBdr>
        <w:top w:val="none" w:sz="0" w:space="0" w:color="auto"/>
        <w:left w:val="none" w:sz="0" w:space="0" w:color="auto"/>
        <w:bottom w:val="none" w:sz="0" w:space="0" w:color="auto"/>
        <w:right w:val="none" w:sz="0" w:space="0" w:color="auto"/>
      </w:divBdr>
    </w:div>
    <w:div w:id="891884442">
      <w:bodyDiv w:val="1"/>
      <w:marLeft w:val="0"/>
      <w:marRight w:val="0"/>
      <w:marTop w:val="0"/>
      <w:marBottom w:val="0"/>
      <w:divBdr>
        <w:top w:val="none" w:sz="0" w:space="0" w:color="auto"/>
        <w:left w:val="none" w:sz="0" w:space="0" w:color="auto"/>
        <w:bottom w:val="none" w:sz="0" w:space="0" w:color="auto"/>
        <w:right w:val="none" w:sz="0" w:space="0" w:color="auto"/>
      </w:divBdr>
    </w:div>
    <w:div w:id="1778719846">
      <w:bodyDiv w:val="1"/>
      <w:marLeft w:val="0"/>
      <w:marRight w:val="0"/>
      <w:marTop w:val="0"/>
      <w:marBottom w:val="0"/>
      <w:divBdr>
        <w:top w:val="none" w:sz="0" w:space="0" w:color="auto"/>
        <w:left w:val="none" w:sz="0" w:space="0" w:color="auto"/>
        <w:bottom w:val="none" w:sz="0" w:space="0" w:color="auto"/>
        <w:right w:val="none" w:sz="0" w:space="0" w:color="auto"/>
      </w:divBdr>
    </w:div>
    <w:div w:id="200458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5</Pages>
  <Words>1907</Words>
  <Characters>10870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Veneta Mihailova</dc:creator>
  <cp:keywords/>
  <dc:description/>
  <cp:lastModifiedBy>Lubomir Yankov</cp:lastModifiedBy>
  <cp:revision>7</cp:revision>
  <dcterms:created xsi:type="dcterms:W3CDTF">2024-11-06T10:16:00Z</dcterms:created>
  <dcterms:modified xsi:type="dcterms:W3CDTF">2025-02-25T10:58:00Z</dcterms:modified>
</cp:coreProperties>
</file>